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303110">
      <w:pPr>
        <w:tabs>
          <w:tab w:val="left" w:pos="420"/>
        </w:tabs>
        <w:spacing w:line="1700" w:lineRule="exact"/>
        <w:jc w:val="center"/>
        <w:rPr>
          <w:rFonts w:hint="eastAsia" w:ascii="宋体" w:hAnsi="宋体" w:cs="宋体"/>
          <w:b/>
          <w:bCs/>
          <w:color w:val="auto"/>
          <w:kern w:val="0"/>
          <w:sz w:val="48"/>
          <w:szCs w:val="48"/>
        </w:rPr>
      </w:pPr>
      <w:r>
        <w:rPr>
          <w:rFonts w:hint="eastAsia" w:ascii="宋体" w:hAnsi="宋体" w:cs="宋体"/>
          <w:b/>
          <w:bCs/>
          <w:color w:val="auto"/>
          <w:kern w:val="0"/>
          <w:sz w:val="48"/>
          <w:szCs w:val="48"/>
        </w:rPr>
        <w:t>周口市体育中心</w:t>
      </w:r>
      <w:r>
        <w:rPr>
          <w:rFonts w:hint="eastAsia" w:ascii="宋体" w:hAnsi="宋体" w:cs="宋体"/>
          <w:b/>
          <w:bCs/>
          <w:color w:val="auto"/>
          <w:kern w:val="0"/>
          <w:sz w:val="48"/>
          <w:szCs w:val="48"/>
          <w:lang w:eastAsia="zh-CN"/>
        </w:rPr>
        <w:t>综合训练馆木地板维修</w:t>
      </w:r>
    </w:p>
    <w:p w14:paraId="00798D61">
      <w:pPr>
        <w:tabs>
          <w:tab w:val="left" w:pos="315"/>
          <w:tab w:val="left" w:pos="8820"/>
        </w:tabs>
        <w:spacing w:line="500" w:lineRule="exact"/>
        <w:ind w:right="267" w:rightChars="127"/>
        <w:jc w:val="center"/>
        <w:rPr>
          <w:rFonts w:ascii="FangSong_GB2312" w:eastAsiaTheme="minorEastAsia"/>
          <w:b/>
          <w:bCs/>
          <w:color w:val="auto"/>
          <w:sz w:val="48"/>
        </w:rPr>
      </w:pPr>
    </w:p>
    <w:p w14:paraId="5115A513">
      <w:pPr>
        <w:pStyle w:val="34"/>
        <w:ind w:firstLine="210"/>
        <w:rPr>
          <w:color w:val="auto"/>
        </w:rPr>
      </w:pPr>
    </w:p>
    <w:p w14:paraId="2AFAC68C">
      <w:pPr>
        <w:tabs>
          <w:tab w:val="left" w:pos="315"/>
          <w:tab w:val="left" w:pos="8820"/>
        </w:tabs>
        <w:spacing w:line="480" w:lineRule="auto"/>
        <w:ind w:right="267" w:rightChars="127"/>
        <w:jc w:val="center"/>
        <w:rPr>
          <w:rFonts w:asciiTheme="minorEastAsia" w:hAnsiTheme="minorEastAsia" w:eastAsiaTheme="minorEastAsia"/>
          <w:b/>
          <w:bCs/>
          <w:color w:val="auto"/>
          <w:sz w:val="72"/>
          <w:szCs w:val="72"/>
        </w:rPr>
      </w:pPr>
      <w:r>
        <w:rPr>
          <w:rFonts w:hint="eastAsia" w:asciiTheme="minorEastAsia" w:hAnsiTheme="minorEastAsia" w:eastAsiaTheme="minorEastAsia"/>
          <w:b/>
          <w:bCs/>
          <w:color w:val="auto"/>
          <w:sz w:val="72"/>
          <w:szCs w:val="72"/>
        </w:rPr>
        <w:t>竞争性磋商文件</w:t>
      </w:r>
    </w:p>
    <w:p w14:paraId="10AC0D2F">
      <w:pPr>
        <w:tabs>
          <w:tab w:val="left" w:pos="315"/>
          <w:tab w:val="left" w:pos="8820"/>
        </w:tabs>
        <w:spacing w:line="480" w:lineRule="auto"/>
        <w:ind w:right="267" w:rightChars="127"/>
        <w:jc w:val="center"/>
        <w:rPr>
          <w:rFonts w:asciiTheme="minorEastAsia" w:hAnsiTheme="minorEastAsia" w:eastAsiaTheme="minorEastAsia"/>
          <w:color w:val="auto"/>
          <w:sz w:val="72"/>
          <w:szCs w:val="72"/>
        </w:rPr>
      </w:pPr>
    </w:p>
    <w:p w14:paraId="76EBC051">
      <w:pPr>
        <w:tabs>
          <w:tab w:val="left" w:pos="315"/>
          <w:tab w:val="left" w:pos="8820"/>
        </w:tabs>
        <w:ind w:right="267" w:rightChars="127"/>
        <w:rPr>
          <w:rFonts w:ascii="FangSong_GB2312" w:eastAsia="FangSong_GB2312"/>
          <w:color w:val="auto"/>
          <w:sz w:val="44"/>
        </w:rPr>
      </w:pPr>
    </w:p>
    <w:p w14:paraId="371A59C5">
      <w:pPr>
        <w:tabs>
          <w:tab w:val="left" w:pos="315"/>
          <w:tab w:val="left" w:pos="8820"/>
        </w:tabs>
        <w:spacing w:line="500" w:lineRule="exact"/>
        <w:ind w:right="267" w:rightChars="127"/>
        <w:rPr>
          <w:rFonts w:ascii="FangSong_GB2312" w:eastAsia="FangSong_GB2312"/>
          <w:b/>
          <w:bCs/>
          <w:color w:val="auto"/>
          <w:sz w:val="36"/>
        </w:rPr>
      </w:pPr>
    </w:p>
    <w:p w14:paraId="5054AD09">
      <w:pPr>
        <w:tabs>
          <w:tab w:val="left" w:pos="315"/>
          <w:tab w:val="left" w:pos="8820"/>
        </w:tabs>
        <w:spacing w:line="500" w:lineRule="exact"/>
        <w:ind w:right="267" w:rightChars="127"/>
        <w:rPr>
          <w:rFonts w:ascii="FangSong_GB2312" w:eastAsia="FangSong_GB2312"/>
          <w:b/>
          <w:bCs/>
          <w:color w:val="auto"/>
          <w:sz w:val="36"/>
        </w:rPr>
      </w:pPr>
    </w:p>
    <w:p w14:paraId="3E23896D">
      <w:pPr>
        <w:pStyle w:val="34"/>
        <w:ind w:firstLine="210"/>
        <w:rPr>
          <w:color w:val="auto"/>
        </w:rPr>
      </w:pPr>
    </w:p>
    <w:p w14:paraId="23CEF25F">
      <w:pPr>
        <w:tabs>
          <w:tab w:val="left" w:pos="315"/>
          <w:tab w:val="left" w:pos="8820"/>
        </w:tabs>
        <w:spacing w:line="500" w:lineRule="exact"/>
        <w:ind w:right="267" w:rightChars="127"/>
        <w:rPr>
          <w:rFonts w:ascii="宋体" w:hAnsi="宋体"/>
          <w:color w:val="auto"/>
          <w:sz w:val="32"/>
        </w:rPr>
      </w:pPr>
    </w:p>
    <w:p w14:paraId="3DDAD895">
      <w:pPr>
        <w:tabs>
          <w:tab w:val="left" w:pos="315"/>
          <w:tab w:val="left" w:pos="8820"/>
        </w:tabs>
        <w:spacing w:line="500" w:lineRule="exact"/>
        <w:ind w:right="267" w:rightChars="127"/>
        <w:jc w:val="center"/>
        <w:rPr>
          <w:rFonts w:ascii="微软简标宋" w:eastAsia="黑体"/>
          <w:b/>
          <w:bCs/>
          <w:color w:val="auto"/>
          <w:sz w:val="52"/>
        </w:rPr>
      </w:pPr>
    </w:p>
    <w:p w14:paraId="40A7593F">
      <w:pPr>
        <w:ind w:left="10" w:leftChars="5" w:right="987"/>
        <w:rPr>
          <w:rFonts w:hint="eastAsia" w:ascii="宋体" w:hAnsi="宋体"/>
          <w:b/>
          <w:bCs/>
          <w:color w:val="auto"/>
          <w:sz w:val="32"/>
          <w:szCs w:val="32"/>
          <w:lang w:eastAsia="zh-CN"/>
        </w:rPr>
      </w:pPr>
      <w:r>
        <w:rPr>
          <w:rFonts w:hint="eastAsia" w:ascii="宋体" w:hAnsi="宋体"/>
          <w:b/>
          <w:bCs/>
          <w:color w:val="auto"/>
          <w:sz w:val="32"/>
          <w:szCs w:val="32"/>
        </w:rPr>
        <w:t>项目名称:</w:t>
      </w:r>
      <w:r>
        <w:rPr>
          <w:rFonts w:hint="eastAsia" w:ascii="宋体" w:hAnsi="宋体"/>
          <w:b/>
          <w:bCs/>
          <w:color w:val="auto"/>
          <w:sz w:val="32"/>
          <w:szCs w:val="32"/>
          <w:lang w:eastAsia="zh-CN"/>
        </w:rPr>
        <w:t>周口市体育中心综合训练馆木地板维修</w:t>
      </w:r>
    </w:p>
    <w:p w14:paraId="5CCC76D2">
      <w:pPr>
        <w:tabs>
          <w:tab w:val="left" w:pos="315"/>
          <w:tab w:val="left" w:pos="8820"/>
        </w:tabs>
        <w:spacing w:line="600" w:lineRule="auto"/>
        <w:ind w:right="267" w:rightChars="127"/>
        <w:jc w:val="left"/>
        <w:rPr>
          <w:color w:val="auto"/>
        </w:rPr>
      </w:pPr>
      <w:r>
        <w:rPr>
          <w:rFonts w:hint="eastAsia" w:ascii="宋体" w:hAnsi="宋体" w:cs="宋体"/>
          <w:b/>
          <w:bCs/>
          <w:color w:val="auto"/>
          <w:sz w:val="32"/>
          <w:szCs w:val="32"/>
        </w:rPr>
        <w:t>采购人名称：</w:t>
      </w:r>
      <w:r>
        <w:rPr>
          <w:rFonts w:hint="eastAsia"/>
          <w:b/>
          <w:color w:val="auto"/>
          <w:sz w:val="32"/>
        </w:rPr>
        <w:t>周口市体育中心</w:t>
      </w:r>
    </w:p>
    <w:p w14:paraId="395BD5D0">
      <w:pPr>
        <w:ind w:left="10" w:leftChars="5" w:right="987"/>
        <w:rPr>
          <w:rFonts w:hint="eastAsia" w:ascii="宋体" w:hAnsi="宋体" w:cs="宋体"/>
          <w:b/>
          <w:bCs/>
          <w:color w:val="auto"/>
          <w:kern w:val="0"/>
          <w:sz w:val="32"/>
          <w:szCs w:val="32"/>
        </w:rPr>
      </w:pPr>
      <w:r>
        <w:rPr>
          <w:rFonts w:hint="eastAsia" w:ascii="宋体" w:hAnsi="宋体" w:cs="宋体"/>
          <w:b/>
          <w:bCs/>
          <w:color w:val="auto"/>
          <w:kern w:val="0"/>
          <w:sz w:val="32"/>
          <w:szCs w:val="32"/>
        </w:rPr>
        <w:t>代理机构：</w:t>
      </w:r>
      <w:r>
        <w:rPr>
          <w:rFonts w:hint="eastAsia" w:ascii="宋体" w:hAnsi="宋体" w:cs="宋体"/>
          <w:b/>
          <w:bCs/>
          <w:color w:val="auto"/>
          <w:kern w:val="0"/>
          <w:sz w:val="32"/>
          <w:szCs w:val="32"/>
          <w:lang w:eastAsia="zh-CN"/>
        </w:rPr>
        <w:t>中实科建（河南）建设咨询有限公司</w:t>
      </w:r>
    </w:p>
    <w:p w14:paraId="3D1198C5">
      <w:pPr>
        <w:pStyle w:val="34"/>
        <w:ind w:firstLine="210"/>
        <w:jc w:val="center"/>
        <w:rPr>
          <w:color w:val="auto"/>
        </w:rPr>
      </w:pPr>
      <w:r>
        <w:rPr>
          <w:rFonts w:hint="eastAsia"/>
          <w:color w:val="auto"/>
        </w:rPr>
        <w:t xml:space="preserve"> </w:t>
      </w:r>
    </w:p>
    <w:p w14:paraId="222AAAA7">
      <w:pPr>
        <w:pStyle w:val="9"/>
        <w:jc w:val="center"/>
        <w:rPr>
          <w:rFonts w:hint="eastAsia" w:ascii="宋体" w:hAnsi="宋体" w:eastAsia="宋体" w:cs="Times New Roman"/>
          <w:b/>
          <w:bCs/>
          <w:color w:val="auto"/>
          <w:kern w:val="2"/>
          <w:sz w:val="32"/>
          <w:szCs w:val="32"/>
          <w:lang w:val="en-US" w:eastAsia="zh-CN" w:bidi="ar-SA"/>
        </w:rPr>
      </w:pPr>
      <w:r>
        <w:rPr>
          <w:rFonts w:hint="eastAsia" w:ascii="宋体" w:hAnsi="宋体" w:eastAsia="宋体" w:cs="Times New Roman"/>
          <w:b/>
          <w:bCs/>
          <w:color w:val="auto"/>
          <w:kern w:val="2"/>
          <w:sz w:val="32"/>
          <w:szCs w:val="32"/>
          <w:lang w:val="en-US" w:eastAsia="zh-CN" w:bidi="ar-SA"/>
        </w:rPr>
        <w:t>202</w:t>
      </w:r>
      <w:r>
        <w:rPr>
          <w:rFonts w:hint="eastAsia" w:ascii="宋体" w:hAnsi="宋体" w:cs="Times New Roman"/>
          <w:b/>
          <w:bCs/>
          <w:color w:val="auto"/>
          <w:kern w:val="2"/>
          <w:sz w:val="32"/>
          <w:szCs w:val="32"/>
          <w:lang w:val="en-US" w:eastAsia="zh-CN" w:bidi="ar-SA"/>
        </w:rPr>
        <w:t>4</w:t>
      </w:r>
      <w:r>
        <w:rPr>
          <w:rFonts w:hint="eastAsia" w:ascii="宋体" w:hAnsi="宋体" w:eastAsia="宋体" w:cs="Times New Roman"/>
          <w:b/>
          <w:bCs/>
          <w:color w:val="auto"/>
          <w:kern w:val="2"/>
          <w:sz w:val="32"/>
          <w:szCs w:val="32"/>
          <w:lang w:val="en-US" w:eastAsia="zh-CN" w:bidi="ar-SA"/>
        </w:rPr>
        <w:t>年</w:t>
      </w:r>
      <w:r>
        <w:rPr>
          <w:rFonts w:hint="eastAsia" w:ascii="宋体" w:hAnsi="宋体" w:cs="Times New Roman"/>
          <w:b/>
          <w:bCs/>
          <w:color w:val="auto"/>
          <w:kern w:val="2"/>
          <w:sz w:val="32"/>
          <w:szCs w:val="32"/>
          <w:lang w:val="en-US" w:eastAsia="zh-CN" w:bidi="ar-SA"/>
        </w:rPr>
        <w:t>12</w:t>
      </w:r>
      <w:r>
        <w:rPr>
          <w:rFonts w:hint="eastAsia" w:ascii="宋体" w:hAnsi="宋体" w:eastAsia="宋体" w:cs="Times New Roman"/>
          <w:b/>
          <w:bCs/>
          <w:color w:val="auto"/>
          <w:kern w:val="2"/>
          <w:sz w:val="32"/>
          <w:szCs w:val="32"/>
          <w:lang w:val="en-US" w:eastAsia="zh-CN" w:bidi="ar-SA"/>
        </w:rPr>
        <w:t>月</w:t>
      </w:r>
    </w:p>
    <w:p w14:paraId="5CB87B7B">
      <w:pPr>
        <w:rPr>
          <w:rFonts w:hint="eastAsia" w:ascii="宋体" w:hAnsi="宋体" w:cs="宋体"/>
          <w:b/>
          <w:color w:val="auto"/>
          <w:sz w:val="32"/>
          <w:szCs w:val="32"/>
        </w:rPr>
      </w:pPr>
      <w:r>
        <w:rPr>
          <w:rFonts w:hint="eastAsia" w:ascii="宋体" w:hAnsi="宋体" w:cs="宋体"/>
          <w:b/>
          <w:color w:val="auto"/>
          <w:sz w:val="32"/>
          <w:szCs w:val="32"/>
        </w:rPr>
        <w:br w:type="page"/>
      </w:r>
    </w:p>
    <w:p w14:paraId="73A22336">
      <w:pPr>
        <w:spacing w:line="560" w:lineRule="exact"/>
        <w:jc w:val="center"/>
        <w:rPr>
          <w:rFonts w:ascii="宋体" w:hAnsi="宋体" w:cs="宋体"/>
          <w:b/>
          <w:color w:val="auto"/>
          <w:sz w:val="32"/>
          <w:szCs w:val="32"/>
        </w:rPr>
      </w:pPr>
      <w:r>
        <w:rPr>
          <w:rFonts w:hint="eastAsia" w:ascii="宋体" w:hAnsi="宋体" w:cs="宋体"/>
          <w:b/>
          <w:color w:val="auto"/>
          <w:sz w:val="32"/>
          <w:szCs w:val="32"/>
        </w:rPr>
        <w:t>目     录</w:t>
      </w:r>
    </w:p>
    <w:p w14:paraId="7E3D5071">
      <w:pPr>
        <w:rPr>
          <w:rFonts w:ascii="宋体" w:hAnsi="宋体" w:cs="宋体"/>
          <w:b/>
          <w:color w:val="auto"/>
          <w:sz w:val="32"/>
          <w:szCs w:val="32"/>
        </w:rPr>
      </w:pPr>
    </w:p>
    <w:p w14:paraId="2296BCBF">
      <w:pPr>
        <w:spacing w:line="800" w:lineRule="exact"/>
        <w:rPr>
          <w:rFonts w:ascii="宋体" w:hAnsi="宋体" w:cs="宋体"/>
          <w:b/>
          <w:color w:val="auto"/>
          <w:sz w:val="32"/>
          <w:szCs w:val="32"/>
        </w:rPr>
      </w:pPr>
      <w:r>
        <w:rPr>
          <w:rFonts w:hint="eastAsia" w:ascii="宋体" w:hAnsi="宋体" w:cs="宋体"/>
          <w:b/>
          <w:color w:val="auto"/>
          <w:sz w:val="32"/>
          <w:szCs w:val="32"/>
        </w:rPr>
        <w:t>第一章  竞争性磋商邀请函 .........................3</w:t>
      </w:r>
    </w:p>
    <w:p w14:paraId="4E3A7832">
      <w:pPr>
        <w:spacing w:line="800" w:lineRule="exact"/>
        <w:rPr>
          <w:rFonts w:ascii="宋体" w:hAnsi="宋体" w:cs="宋体"/>
          <w:b/>
          <w:color w:val="auto"/>
          <w:sz w:val="32"/>
          <w:szCs w:val="32"/>
        </w:rPr>
      </w:pPr>
      <w:r>
        <w:rPr>
          <w:rFonts w:hint="eastAsia" w:ascii="宋体" w:hAnsi="宋体" w:cs="宋体"/>
          <w:b/>
          <w:color w:val="auto"/>
          <w:sz w:val="32"/>
          <w:szCs w:val="32"/>
        </w:rPr>
        <w:t>第二章  供应商须知 ...............................6</w:t>
      </w:r>
    </w:p>
    <w:p w14:paraId="33BE6523">
      <w:pPr>
        <w:spacing w:line="800" w:lineRule="exact"/>
        <w:rPr>
          <w:rFonts w:ascii="宋体" w:hAnsi="宋体" w:cs="宋体"/>
          <w:b/>
          <w:color w:val="auto"/>
          <w:sz w:val="32"/>
          <w:szCs w:val="32"/>
        </w:rPr>
      </w:pPr>
      <w:r>
        <w:rPr>
          <w:rFonts w:hint="eastAsia" w:ascii="宋体" w:hAnsi="宋体" w:cs="宋体"/>
          <w:b/>
          <w:color w:val="auto"/>
          <w:sz w:val="32"/>
          <w:szCs w:val="32"/>
        </w:rPr>
        <w:t>第三章 采购项目内容及要求.......................24</w:t>
      </w:r>
    </w:p>
    <w:p w14:paraId="639C0A67">
      <w:pPr>
        <w:spacing w:line="800" w:lineRule="exact"/>
        <w:rPr>
          <w:rFonts w:ascii="宋体" w:hAnsi="宋体" w:cs="宋体"/>
          <w:b/>
          <w:color w:val="auto"/>
          <w:sz w:val="32"/>
          <w:szCs w:val="32"/>
        </w:rPr>
      </w:pPr>
      <w:r>
        <w:rPr>
          <w:rFonts w:hint="eastAsia" w:ascii="宋体" w:hAnsi="宋体" w:cs="宋体"/>
          <w:b/>
          <w:color w:val="auto"/>
          <w:sz w:val="32"/>
          <w:szCs w:val="32"/>
        </w:rPr>
        <w:t>第四章  响应性文件内容及格式.....................25</w:t>
      </w:r>
    </w:p>
    <w:p w14:paraId="21AE8671">
      <w:pPr>
        <w:spacing w:line="800" w:lineRule="exact"/>
        <w:rPr>
          <w:rFonts w:ascii="宋体" w:hAnsi="宋体" w:cs="宋体"/>
          <w:b/>
          <w:color w:val="auto"/>
          <w:sz w:val="32"/>
          <w:szCs w:val="32"/>
        </w:rPr>
      </w:pPr>
      <w:r>
        <w:rPr>
          <w:rFonts w:hint="eastAsia" w:ascii="宋体" w:hAnsi="宋体" w:cs="宋体"/>
          <w:b/>
          <w:color w:val="auto"/>
          <w:sz w:val="32"/>
          <w:szCs w:val="32"/>
        </w:rPr>
        <w:t>第五章  合同主要条款合同签订指引、供应商履约验收指引56</w:t>
      </w:r>
    </w:p>
    <w:p w14:paraId="1508171A">
      <w:pPr>
        <w:jc w:val="center"/>
        <w:rPr>
          <w:rFonts w:ascii="宋体" w:hAnsi="宋体" w:cs="宋体"/>
          <w:b/>
          <w:color w:val="auto"/>
          <w:sz w:val="32"/>
          <w:szCs w:val="32"/>
        </w:rPr>
      </w:pPr>
      <w:r>
        <w:rPr>
          <w:rFonts w:hint="eastAsia" w:ascii="FangSong_GB2312" w:eastAsia="FangSong_GB2312"/>
          <w:b/>
          <w:color w:val="auto"/>
          <w:sz w:val="32"/>
          <w:szCs w:val="32"/>
        </w:rPr>
        <w:br w:type="page"/>
      </w:r>
      <w:r>
        <w:rPr>
          <w:rFonts w:hint="eastAsia" w:ascii="宋体" w:hAnsi="宋体" w:cs="宋体"/>
          <w:b/>
          <w:color w:val="auto"/>
          <w:sz w:val="32"/>
          <w:szCs w:val="32"/>
        </w:rPr>
        <w:t>第一章    竞争性磋商邀请函</w:t>
      </w:r>
    </w:p>
    <w:p w14:paraId="4065F2D7">
      <w:pPr>
        <w:pStyle w:val="3"/>
        <w:keepNext/>
        <w:keepLines/>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auto"/>
          <w:sz w:val="32"/>
          <w:szCs w:val="32"/>
          <w:lang w:eastAsia="zh-CN"/>
        </w:rPr>
      </w:pPr>
      <w:r>
        <w:rPr>
          <w:rFonts w:hint="eastAsia" w:ascii="宋体" w:hAnsi="宋体"/>
          <w:color w:val="auto"/>
          <w:sz w:val="32"/>
          <w:szCs w:val="32"/>
          <w:lang w:eastAsia="zh-CN"/>
        </w:rPr>
        <w:t>周口市体育中心综合训练馆木地板维修</w:t>
      </w:r>
    </w:p>
    <w:p w14:paraId="5AB82E82">
      <w:pPr>
        <w:pStyle w:val="3"/>
        <w:keepNext/>
        <w:keepLines/>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auto"/>
          <w:sz w:val="32"/>
          <w:szCs w:val="32"/>
        </w:rPr>
      </w:pPr>
      <w:r>
        <w:rPr>
          <w:rFonts w:hint="eastAsia" w:ascii="宋体" w:hAnsi="宋体"/>
          <w:color w:val="auto"/>
          <w:sz w:val="32"/>
          <w:szCs w:val="32"/>
          <w:lang w:val="en-US" w:eastAsia="zh-CN"/>
        </w:rPr>
        <w:t>-竞</w:t>
      </w:r>
      <w:r>
        <w:rPr>
          <w:rFonts w:hint="eastAsia" w:ascii="宋体" w:hAnsi="宋体"/>
          <w:color w:val="auto"/>
          <w:sz w:val="32"/>
          <w:szCs w:val="32"/>
        </w:rPr>
        <w:t>争性</w:t>
      </w:r>
      <w:r>
        <w:rPr>
          <w:rFonts w:hint="eastAsia" w:ascii="宋体" w:hAnsi="宋体"/>
          <w:color w:val="auto"/>
          <w:sz w:val="32"/>
          <w:szCs w:val="32"/>
          <w:lang w:val="en-US" w:eastAsia="zh-CN"/>
        </w:rPr>
        <w:t>磋商</w:t>
      </w:r>
      <w:r>
        <w:rPr>
          <w:rFonts w:hint="eastAsia" w:ascii="宋体" w:hAnsi="宋体"/>
          <w:color w:val="auto"/>
          <w:sz w:val="32"/>
          <w:szCs w:val="32"/>
        </w:rPr>
        <w:t>公告</w:t>
      </w:r>
    </w:p>
    <w:p w14:paraId="7E98B68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color w:val="auto"/>
          <w:sz w:val="28"/>
          <w:szCs w:val="28"/>
        </w:rPr>
      </w:pPr>
      <w:r>
        <w:rPr>
          <w:rFonts w:hint="eastAsia" w:ascii="宋体" w:hAnsi="宋体"/>
          <w:color w:val="auto"/>
          <w:sz w:val="28"/>
          <w:szCs w:val="28"/>
          <w:lang w:eastAsia="zh-CN"/>
        </w:rPr>
        <w:t>周口市体育中心综合训练馆木地板维修</w:t>
      </w:r>
      <w:r>
        <w:rPr>
          <w:rFonts w:hint="eastAsia" w:ascii="宋体" w:hAnsi="宋体"/>
          <w:color w:val="auto"/>
          <w:sz w:val="28"/>
          <w:szCs w:val="28"/>
        </w:rPr>
        <w:t>的潜在</w:t>
      </w:r>
      <w:r>
        <w:rPr>
          <w:rFonts w:hint="eastAsia" w:ascii="宋体" w:hAnsi="宋体"/>
          <w:color w:val="auto"/>
          <w:sz w:val="28"/>
          <w:szCs w:val="28"/>
          <w:lang w:eastAsia="zh-CN"/>
        </w:rPr>
        <w:t>投标人</w:t>
      </w:r>
      <w:r>
        <w:rPr>
          <w:rFonts w:hint="eastAsia" w:ascii="宋体" w:hAnsi="宋体"/>
          <w:color w:val="auto"/>
          <w:sz w:val="28"/>
          <w:szCs w:val="28"/>
        </w:rPr>
        <w:t>应在</w:t>
      </w:r>
      <w:r>
        <w:rPr>
          <w:rFonts w:hint="eastAsia" w:ascii="宋体" w:hAnsi="宋体" w:cs="宋体"/>
          <w:color w:val="auto"/>
          <w:kern w:val="0"/>
          <w:sz w:val="28"/>
          <w:szCs w:val="28"/>
          <w:lang w:eastAsia="zh-CN"/>
        </w:rPr>
        <w:t>中实科建（河南）建设咨询有限公司</w:t>
      </w:r>
      <w:r>
        <w:rPr>
          <w:rFonts w:hint="eastAsia" w:ascii="宋体" w:hAnsi="宋体" w:eastAsia="宋体" w:cs="Times New Roman"/>
          <w:color w:val="auto"/>
          <w:sz w:val="28"/>
          <w:szCs w:val="28"/>
          <w:lang w:eastAsia="zh-CN"/>
        </w:rPr>
        <w:t>获取</w:t>
      </w:r>
      <w:r>
        <w:rPr>
          <w:rFonts w:hint="eastAsia" w:ascii="宋体" w:hAnsi="宋体" w:eastAsia="宋体" w:cs="Times New Roman"/>
          <w:color w:val="auto"/>
          <w:sz w:val="28"/>
          <w:szCs w:val="28"/>
          <w:lang w:val="en-US" w:eastAsia="zh-CN"/>
        </w:rPr>
        <w:t>竞争性磋商</w:t>
      </w:r>
      <w:r>
        <w:rPr>
          <w:rFonts w:hint="eastAsia" w:ascii="宋体" w:hAnsi="宋体" w:eastAsia="宋体" w:cs="Times New Roman"/>
          <w:color w:val="auto"/>
          <w:sz w:val="28"/>
          <w:szCs w:val="28"/>
          <w:lang w:eastAsia="zh-CN"/>
        </w:rPr>
        <w:t>文件，并于202</w:t>
      </w: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sz w:val="28"/>
          <w:szCs w:val="28"/>
          <w:lang w:eastAsia="zh-CN"/>
        </w:rPr>
        <w:t>年</w:t>
      </w:r>
      <w:r>
        <w:rPr>
          <w:rFonts w:hint="eastAsia" w:ascii="宋体" w:hAnsi="宋体" w:eastAsia="宋体" w:cs="Times New Roman"/>
          <w:color w:val="auto"/>
          <w:sz w:val="28"/>
          <w:szCs w:val="28"/>
          <w:lang w:val="en-US" w:eastAsia="zh-CN"/>
        </w:rPr>
        <w:t>12</w:t>
      </w:r>
      <w:r>
        <w:rPr>
          <w:rFonts w:hint="eastAsia" w:ascii="宋体" w:hAnsi="宋体" w:eastAsia="宋体" w:cs="Times New Roman"/>
          <w:color w:val="auto"/>
          <w:sz w:val="28"/>
          <w:szCs w:val="28"/>
          <w:lang w:eastAsia="zh-CN"/>
        </w:rPr>
        <w:t>月</w:t>
      </w:r>
      <w:r>
        <w:rPr>
          <w:rFonts w:hint="eastAsia" w:ascii="宋体" w:hAnsi="宋体" w:eastAsia="宋体" w:cs="Times New Roman"/>
          <w:color w:val="auto"/>
          <w:sz w:val="28"/>
          <w:szCs w:val="28"/>
          <w:lang w:val="en-US" w:eastAsia="zh-CN"/>
        </w:rPr>
        <w:t>30</w:t>
      </w:r>
      <w:r>
        <w:rPr>
          <w:rFonts w:hint="eastAsia" w:ascii="宋体" w:hAnsi="宋体" w:eastAsia="宋体" w:cs="Times New Roman"/>
          <w:color w:val="auto"/>
          <w:sz w:val="28"/>
          <w:szCs w:val="28"/>
          <w:lang w:eastAsia="zh-CN"/>
        </w:rPr>
        <w:t>日</w:t>
      </w:r>
      <w:r>
        <w:rPr>
          <w:rFonts w:hint="eastAsia" w:ascii="宋体" w:hAnsi="宋体" w:eastAsia="宋体" w:cs="Times New Roman"/>
          <w:color w:val="auto"/>
          <w:sz w:val="28"/>
          <w:szCs w:val="28"/>
          <w:lang w:val="en-US" w:eastAsia="zh-CN"/>
        </w:rPr>
        <w:t>9</w:t>
      </w:r>
      <w:r>
        <w:rPr>
          <w:rFonts w:hint="eastAsia" w:ascii="宋体" w:hAnsi="宋体" w:eastAsia="宋体" w:cs="Times New Roman"/>
          <w:color w:val="auto"/>
          <w:sz w:val="28"/>
          <w:szCs w:val="28"/>
          <w:lang w:eastAsia="zh-CN"/>
        </w:rPr>
        <w:t>时</w:t>
      </w:r>
      <w:r>
        <w:rPr>
          <w:rFonts w:hint="eastAsia" w:ascii="宋体" w:hAnsi="宋体" w:eastAsia="宋体" w:cs="Times New Roman"/>
          <w:color w:val="auto"/>
          <w:sz w:val="28"/>
          <w:szCs w:val="28"/>
          <w:lang w:val="en-US" w:eastAsia="zh-CN"/>
        </w:rPr>
        <w:t xml:space="preserve">30 </w:t>
      </w:r>
      <w:r>
        <w:rPr>
          <w:rFonts w:hint="eastAsia" w:ascii="宋体" w:hAnsi="宋体" w:eastAsia="宋体" w:cs="Times New Roman"/>
          <w:color w:val="auto"/>
          <w:sz w:val="28"/>
          <w:szCs w:val="28"/>
          <w:lang w:eastAsia="zh-CN"/>
        </w:rPr>
        <w:t>分（北京时间）前递交响</w:t>
      </w:r>
      <w:r>
        <w:rPr>
          <w:rFonts w:hint="eastAsia" w:ascii="宋体" w:hAnsi="宋体"/>
          <w:color w:val="auto"/>
          <w:sz w:val="28"/>
          <w:szCs w:val="28"/>
        </w:rPr>
        <w:t>应文件。</w:t>
      </w:r>
    </w:p>
    <w:p w14:paraId="6654A91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b/>
          <w:color w:val="auto"/>
          <w:sz w:val="28"/>
          <w:szCs w:val="28"/>
        </w:rPr>
      </w:pPr>
      <w:r>
        <w:rPr>
          <w:rFonts w:hint="eastAsia" w:ascii="宋体" w:hAnsi="宋体"/>
          <w:b/>
          <w:color w:val="auto"/>
          <w:sz w:val="28"/>
          <w:szCs w:val="28"/>
        </w:rPr>
        <w:t>一、项目基本情况</w:t>
      </w:r>
    </w:p>
    <w:p w14:paraId="7762587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Times New Roman"/>
          <w:color w:val="auto"/>
          <w:sz w:val="28"/>
          <w:szCs w:val="28"/>
          <w:lang w:eastAsia="zh-CN"/>
        </w:rPr>
      </w:pPr>
      <w:r>
        <w:rPr>
          <w:rFonts w:hint="eastAsia" w:ascii="宋体" w:hAnsi="宋体"/>
          <w:color w:val="auto"/>
          <w:sz w:val="28"/>
          <w:szCs w:val="28"/>
        </w:rPr>
        <w:t>1、项目编号</w:t>
      </w:r>
      <w:r>
        <w:rPr>
          <w:rFonts w:hint="eastAsia" w:ascii="宋体" w:hAnsi="宋体" w:eastAsia="宋体" w:cs="宋体"/>
          <w:color w:val="auto"/>
          <w:kern w:val="0"/>
          <w:sz w:val="28"/>
          <w:szCs w:val="28"/>
          <w:lang w:eastAsia="zh-CN"/>
        </w:rPr>
        <w:t>：</w:t>
      </w:r>
      <w:r>
        <w:rPr>
          <w:rFonts w:hint="eastAsia" w:ascii="宋体" w:hAnsi="宋体" w:eastAsia="宋体" w:cs="Times New Roman"/>
          <w:color w:val="auto"/>
          <w:sz w:val="28"/>
          <w:szCs w:val="28"/>
          <w:lang w:val="en-US" w:eastAsia="zh-CN"/>
        </w:rPr>
        <w:t>周财磋商采购-2024-154</w:t>
      </w:r>
    </w:p>
    <w:p w14:paraId="3475B67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olor w:val="auto"/>
          <w:sz w:val="28"/>
          <w:szCs w:val="28"/>
          <w:lang w:eastAsia="zh-CN"/>
        </w:rPr>
      </w:pPr>
      <w:r>
        <w:rPr>
          <w:rFonts w:hint="eastAsia" w:ascii="宋体" w:hAnsi="宋体"/>
          <w:color w:val="auto"/>
          <w:sz w:val="28"/>
          <w:szCs w:val="28"/>
        </w:rPr>
        <w:t>2、项目名称：</w:t>
      </w:r>
      <w:r>
        <w:rPr>
          <w:rFonts w:hint="eastAsia" w:ascii="宋体" w:hAnsi="宋体"/>
          <w:color w:val="auto"/>
          <w:sz w:val="28"/>
          <w:szCs w:val="28"/>
          <w:lang w:eastAsia="zh-CN"/>
        </w:rPr>
        <w:t>周口市体育中心综合训练馆木地板维修</w:t>
      </w:r>
    </w:p>
    <w:p w14:paraId="77380F9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eastAsia="宋体" w:cs="Times New Roman"/>
          <w:color w:val="auto"/>
          <w:sz w:val="28"/>
          <w:szCs w:val="28"/>
        </w:rPr>
      </w:pPr>
      <w:r>
        <w:rPr>
          <w:rFonts w:hint="eastAsia" w:ascii="宋体" w:hAnsi="宋体"/>
          <w:color w:val="auto"/>
          <w:sz w:val="28"/>
          <w:szCs w:val="28"/>
        </w:rPr>
        <w:t>3、预算金额</w:t>
      </w:r>
      <w:r>
        <w:rPr>
          <w:rFonts w:hint="eastAsia" w:ascii="宋体" w:hAnsi="宋体" w:eastAsia="宋体" w:cs="Times New Roman"/>
          <w:color w:val="auto"/>
          <w:sz w:val="28"/>
          <w:szCs w:val="28"/>
        </w:rPr>
        <w:t>：</w:t>
      </w:r>
      <w:r>
        <w:rPr>
          <w:rFonts w:hint="eastAsia" w:ascii="宋体" w:hAnsi="宋体" w:eastAsia="宋体" w:cs="Times New Roman"/>
          <w:color w:val="auto"/>
          <w:sz w:val="28"/>
          <w:szCs w:val="28"/>
          <w:lang w:val="en-US" w:eastAsia="zh-CN"/>
        </w:rPr>
        <w:t>572327.08</w:t>
      </w:r>
      <w:r>
        <w:rPr>
          <w:rFonts w:hint="eastAsia" w:ascii="宋体" w:hAnsi="宋体" w:eastAsia="宋体" w:cs="Times New Roman"/>
          <w:color w:val="auto"/>
          <w:sz w:val="28"/>
          <w:szCs w:val="28"/>
        </w:rPr>
        <w:t>元</w:t>
      </w:r>
    </w:p>
    <w:p w14:paraId="311C0326">
      <w:pPr>
        <w:keepNext w:val="0"/>
        <w:keepLines w:val="0"/>
        <w:pageBreakBefore w:val="0"/>
        <w:kinsoku/>
        <w:wordWrap/>
        <w:overflowPunct/>
        <w:topLinePunct w:val="0"/>
        <w:autoSpaceDE/>
        <w:autoSpaceDN/>
        <w:bidi w:val="0"/>
        <w:spacing w:line="480" w:lineRule="exact"/>
        <w:textAlignment w:val="auto"/>
        <w:rPr>
          <w:rFonts w:hint="eastAsia" w:ascii="宋体" w:hAnsi="宋体"/>
          <w:color w:val="auto"/>
          <w:sz w:val="28"/>
          <w:szCs w:val="28"/>
        </w:rPr>
      </w:pPr>
      <w:r>
        <w:rPr>
          <w:rFonts w:hint="eastAsia" w:ascii="宋体" w:hAnsi="宋体"/>
          <w:color w:val="auto"/>
          <w:sz w:val="28"/>
          <w:szCs w:val="28"/>
          <w:lang w:val="en-US" w:eastAsia="zh-CN"/>
        </w:rPr>
        <w:t>4</w:t>
      </w:r>
      <w:r>
        <w:rPr>
          <w:rFonts w:hint="eastAsia" w:ascii="宋体" w:hAnsi="宋体"/>
          <w:color w:val="auto"/>
          <w:sz w:val="28"/>
          <w:szCs w:val="28"/>
        </w:rPr>
        <w:t>、招标内容：</w:t>
      </w:r>
      <w:r>
        <w:rPr>
          <w:rFonts w:hint="eastAsia" w:ascii="宋体" w:hAnsi="宋体" w:cs="宋体"/>
          <w:color w:val="auto"/>
          <w:kern w:val="0"/>
          <w:sz w:val="28"/>
          <w:szCs w:val="28"/>
        </w:rPr>
        <w:t>工程量清单所含全部内容</w:t>
      </w:r>
    </w:p>
    <w:p w14:paraId="042CE351">
      <w:pPr>
        <w:keepNext w:val="0"/>
        <w:keepLines w:val="0"/>
        <w:pageBreakBefore w:val="0"/>
        <w:kinsoku/>
        <w:wordWrap/>
        <w:overflowPunct/>
        <w:topLinePunct w:val="0"/>
        <w:autoSpaceDE/>
        <w:autoSpaceDN/>
        <w:bidi w:val="0"/>
        <w:spacing w:line="480" w:lineRule="exact"/>
        <w:textAlignment w:val="auto"/>
        <w:rPr>
          <w:rFonts w:hint="eastAsia" w:ascii="宋体" w:hAnsi="宋体"/>
          <w:color w:val="auto"/>
          <w:sz w:val="28"/>
          <w:szCs w:val="28"/>
        </w:rPr>
      </w:pPr>
      <w:r>
        <w:rPr>
          <w:rFonts w:hint="eastAsia" w:ascii="宋体" w:hAnsi="宋体"/>
          <w:color w:val="auto"/>
          <w:sz w:val="28"/>
          <w:szCs w:val="28"/>
        </w:rPr>
        <w:t>5</w:t>
      </w:r>
      <w:r>
        <w:rPr>
          <w:rFonts w:hint="eastAsia" w:ascii="宋体" w:hAnsi="宋体"/>
          <w:color w:val="auto"/>
          <w:sz w:val="28"/>
          <w:szCs w:val="28"/>
          <w:lang w:eastAsia="zh-CN"/>
        </w:rPr>
        <w:t>、</w:t>
      </w:r>
      <w:r>
        <w:rPr>
          <w:rFonts w:hint="eastAsia" w:ascii="宋体" w:hAnsi="宋体"/>
          <w:color w:val="auto"/>
          <w:sz w:val="28"/>
          <w:szCs w:val="28"/>
          <w:lang w:val="en-US" w:eastAsia="zh-CN"/>
        </w:rPr>
        <w:t>工期</w:t>
      </w:r>
      <w:r>
        <w:rPr>
          <w:rFonts w:hint="eastAsia" w:ascii="宋体" w:hAnsi="宋体"/>
          <w:color w:val="auto"/>
          <w:sz w:val="28"/>
          <w:szCs w:val="28"/>
        </w:rPr>
        <w:t>：</w:t>
      </w:r>
      <w:r>
        <w:rPr>
          <w:rFonts w:hint="eastAsia" w:ascii="宋体" w:hAnsi="宋体"/>
          <w:color w:val="auto"/>
          <w:sz w:val="28"/>
          <w:szCs w:val="28"/>
          <w:lang w:val="en-US" w:eastAsia="zh-CN"/>
        </w:rPr>
        <w:t>40</w:t>
      </w:r>
      <w:r>
        <w:rPr>
          <w:rFonts w:hint="eastAsia" w:ascii="宋体" w:hAnsi="宋体" w:cs="宋体"/>
          <w:color w:val="auto"/>
          <w:kern w:val="0"/>
          <w:sz w:val="28"/>
          <w:szCs w:val="28"/>
        </w:rPr>
        <w:t>日历天</w:t>
      </w:r>
    </w:p>
    <w:p w14:paraId="4DC4E6E5">
      <w:pPr>
        <w:keepNext w:val="0"/>
        <w:keepLines w:val="0"/>
        <w:pageBreakBefore w:val="0"/>
        <w:kinsoku/>
        <w:wordWrap/>
        <w:overflowPunct/>
        <w:topLinePunct w:val="0"/>
        <w:autoSpaceDE/>
        <w:autoSpaceDN/>
        <w:bidi w:val="0"/>
        <w:spacing w:line="480" w:lineRule="exact"/>
        <w:textAlignment w:val="auto"/>
        <w:rPr>
          <w:rFonts w:hint="eastAsia" w:ascii="宋体" w:hAnsi="宋体" w:cs="宋体"/>
          <w:color w:val="auto"/>
          <w:kern w:val="0"/>
          <w:sz w:val="28"/>
          <w:szCs w:val="28"/>
        </w:rPr>
      </w:pPr>
      <w:r>
        <w:rPr>
          <w:rFonts w:hint="eastAsia" w:ascii="宋体" w:hAnsi="宋体"/>
          <w:color w:val="auto"/>
          <w:sz w:val="28"/>
          <w:szCs w:val="28"/>
          <w:lang w:val="en-US" w:eastAsia="zh-CN"/>
        </w:rPr>
        <w:t>6、</w:t>
      </w:r>
      <w:r>
        <w:rPr>
          <w:rFonts w:hint="eastAsia" w:ascii="宋体" w:hAnsi="宋体"/>
          <w:color w:val="auto"/>
          <w:sz w:val="28"/>
          <w:szCs w:val="28"/>
        </w:rPr>
        <w:t>质量要求：合格</w:t>
      </w:r>
    </w:p>
    <w:p w14:paraId="29FD2C94">
      <w:pPr>
        <w:keepNext w:val="0"/>
        <w:keepLines w:val="0"/>
        <w:pageBreakBefore w:val="0"/>
        <w:kinsoku/>
        <w:wordWrap/>
        <w:overflowPunct/>
        <w:topLinePunct w:val="0"/>
        <w:autoSpaceDE/>
        <w:autoSpaceDN/>
        <w:bidi w:val="0"/>
        <w:spacing w:line="480" w:lineRule="exact"/>
        <w:textAlignment w:val="auto"/>
        <w:rPr>
          <w:rFonts w:hint="eastAsia" w:ascii="宋体" w:hAnsi="宋体"/>
          <w:color w:val="auto"/>
          <w:sz w:val="28"/>
          <w:szCs w:val="28"/>
        </w:rPr>
      </w:pPr>
      <w:r>
        <w:rPr>
          <w:rFonts w:hint="eastAsia" w:ascii="宋体" w:hAnsi="宋体"/>
          <w:color w:val="auto"/>
          <w:sz w:val="28"/>
          <w:szCs w:val="28"/>
          <w:lang w:val="en-US" w:eastAsia="zh-CN"/>
        </w:rPr>
        <w:t>7、</w:t>
      </w:r>
      <w:r>
        <w:rPr>
          <w:rFonts w:hint="eastAsia" w:ascii="宋体" w:hAnsi="宋体"/>
          <w:color w:val="auto"/>
          <w:sz w:val="28"/>
          <w:szCs w:val="28"/>
        </w:rPr>
        <w:t>本项目是否接受联合体投标：否</w:t>
      </w:r>
    </w:p>
    <w:p w14:paraId="493DCF57">
      <w:pPr>
        <w:keepNext w:val="0"/>
        <w:keepLines w:val="0"/>
        <w:pageBreakBefore w:val="0"/>
        <w:kinsoku/>
        <w:wordWrap/>
        <w:overflowPunct/>
        <w:topLinePunct w:val="0"/>
        <w:autoSpaceDE/>
        <w:autoSpaceDN/>
        <w:bidi w:val="0"/>
        <w:spacing w:line="480" w:lineRule="exact"/>
        <w:textAlignment w:val="auto"/>
        <w:rPr>
          <w:rFonts w:hint="eastAsia" w:ascii="宋体" w:hAnsi="宋体"/>
          <w:color w:val="auto"/>
          <w:sz w:val="28"/>
          <w:szCs w:val="28"/>
        </w:rPr>
      </w:pPr>
      <w:r>
        <w:rPr>
          <w:rFonts w:hint="eastAsia" w:ascii="宋体" w:hAnsi="宋体"/>
          <w:color w:val="auto"/>
          <w:sz w:val="28"/>
          <w:szCs w:val="28"/>
          <w:lang w:val="en-US" w:eastAsia="zh-CN"/>
        </w:rPr>
        <w:t>8</w:t>
      </w:r>
      <w:r>
        <w:rPr>
          <w:rFonts w:hint="eastAsia" w:ascii="宋体" w:hAnsi="宋体"/>
          <w:color w:val="auto"/>
          <w:sz w:val="28"/>
          <w:szCs w:val="28"/>
        </w:rPr>
        <w:t>、是否接受进口产品：否</w:t>
      </w:r>
    </w:p>
    <w:p w14:paraId="07A5B500">
      <w:pPr>
        <w:keepNext w:val="0"/>
        <w:keepLines w:val="0"/>
        <w:pageBreakBefore w:val="0"/>
        <w:kinsoku/>
        <w:wordWrap/>
        <w:overflowPunct/>
        <w:topLinePunct w:val="0"/>
        <w:autoSpaceDE/>
        <w:autoSpaceDN/>
        <w:bidi w:val="0"/>
        <w:spacing w:line="480" w:lineRule="exact"/>
        <w:textAlignment w:val="auto"/>
        <w:rPr>
          <w:rFonts w:hint="eastAsia" w:ascii="宋体" w:hAnsi="宋体" w:eastAsia="宋体" w:cs="Times New Roman"/>
          <w:color w:val="auto"/>
          <w:sz w:val="28"/>
          <w:szCs w:val="28"/>
        </w:rPr>
      </w:pPr>
      <w:r>
        <w:rPr>
          <w:rFonts w:hint="eastAsia" w:ascii="宋体" w:hAnsi="宋体" w:eastAsia="宋体" w:cs="Times New Roman"/>
          <w:color w:val="auto"/>
          <w:sz w:val="28"/>
          <w:szCs w:val="28"/>
        </w:rPr>
        <w:t>二、</w:t>
      </w:r>
      <w:r>
        <w:rPr>
          <w:rFonts w:hint="eastAsia" w:ascii="宋体" w:hAnsi="宋体" w:eastAsia="宋体" w:cs="Times New Roman"/>
          <w:color w:val="auto"/>
          <w:sz w:val="28"/>
          <w:szCs w:val="28"/>
          <w:lang w:eastAsia="zh-CN"/>
        </w:rPr>
        <w:t>申请人</w:t>
      </w:r>
      <w:r>
        <w:rPr>
          <w:rFonts w:hint="eastAsia" w:ascii="宋体" w:hAnsi="宋体" w:eastAsia="宋体" w:cs="Times New Roman"/>
          <w:color w:val="auto"/>
          <w:sz w:val="28"/>
          <w:szCs w:val="28"/>
        </w:rPr>
        <w:t>资格要求：</w:t>
      </w:r>
    </w:p>
    <w:p w14:paraId="58F98F4E">
      <w:pPr>
        <w:keepNext w:val="0"/>
        <w:keepLines w:val="0"/>
        <w:pageBreakBefore w:val="0"/>
        <w:widowControl/>
        <w:tabs>
          <w:tab w:val="left" w:pos="2052"/>
        </w:tabs>
        <w:kinsoku/>
        <w:wordWrap/>
        <w:overflowPunct/>
        <w:topLinePunct w:val="0"/>
        <w:autoSpaceDE/>
        <w:autoSpaceDN/>
        <w:bidi w:val="0"/>
        <w:adjustRightInd w:val="0"/>
        <w:snapToGrid w:val="0"/>
        <w:spacing w:line="480" w:lineRule="exact"/>
        <w:textAlignment w:val="auto"/>
        <w:rPr>
          <w:rFonts w:hint="eastAsia" w:ascii="宋体" w:hAnsi="宋体" w:cs="宋体"/>
          <w:color w:val="auto"/>
          <w:sz w:val="28"/>
          <w:szCs w:val="28"/>
        </w:rPr>
      </w:pPr>
      <w:r>
        <w:rPr>
          <w:rFonts w:hint="eastAsia" w:ascii="宋体" w:hAnsi="宋体"/>
          <w:color w:val="auto"/>
          <w:sz w:val="28"/>
          <w:szCs w:val="28"/>
        </w:rPr>
        <w:t>1、满足《中华人民共和国政府采购法》第二十二条规定，</w:t>
      </w:r>
      <w:r>
        <w:rPr>
          <w:rFonts w:ascii="宋体" w:hAnsi="宋体" w:cs="宋体"/>
          <w:color w:val="auto"/>
          <w:sz w:val="28"/>
          <w:szCs w:val="28"/>
        </w:rPr>
        <w:t>并提供证明材料</w:t>
      </w:r>
      <w:r>
        <w:rPr>
          <w:rFonts w:hint="eastAsia" w:ascii="宋体" w:hAnsi="宋体" w:cs="宋体"/>
          <w:color w:val="auto"/>
          <w:sz w:val="28"/>
          <w:szCs w:val="28"/>
        </w:rPr>
        <w:t>；</w:t>
      </w:r>
    </w:p>
    <w:p w14:paraId="6088B284">
      <w:pPr>
        <w:keepNext w:val="0"/>
        <w:keepLines w:val="0"/>
        <w:pageBreakBefore w:val="0"/>
        <w:kinsoku/>
        <w:wordWrap/>
        <w:overflowPunct/>
        <w:topLinePunct w:val="0"/>
        <w:autoSpaceDE/>
        <w:autoSpaceDN/>
        <w:bidi w:val="0"/>
        <w:spacing w:line="480" w:lineRule="exact"/>
        <w:textAlignment w:val="auto"/>
        <w:rPr>
          <w:rFonts w:hint="eastAsia" w:ascii="宋体" w:hAnsi="宋体"/>
          <w:color w:val="auto"/>
          <w:sz w:val="28"/>
          <w:szCs w:val="28"/>
        </w:rPr>
      </w:pPr>
      <w:r>
        <w:rPr>
          <w:rFonts w:hint="eastAsia" w:ascii="宋体" w:hAnsi="宋体"/>
          <w:color w:val="auto"/>
          <w:sz w:val="28"/>
          <w:szCs w:val="28"/>
        </w:rPr>
        <w:t>2、落实政府采购政策满足的资格要求：促进中小型企业发展政策（监狱企业、残疾人福利性企业视同小微企业）、强制采购节能产品、优先采购节能环保产品等政府采购政策。</w:t>
      </w:r>
    </w:p>
    <w:p w14:paraId="77F8F710">
      <w:pPr>
        <w:keepNext w:val="0"/>
        <w:keepLines w:val="0"/>
        <w:pageBreakBefore w:val="0"/>
        <w:kinsoku/>
        <w:wordWrap/>
        <w:overflowPunct/>
        <w:topLinePunct w:val="0"/>
        <w:autoSpaceDE/>
        <w:autoSpaceDN/>
        <w:bidi w:val="0"/>
        <w:spacing w:line="480" w:lineRule="exact"/>
        <w:textAlignment w:val="auto"/>
        <w:rPr>
          <w:rFonts w:hint="eastAsia" w:ascii="宋体" w:hAnsi="宋体"/>
          <w:color w:val="auto"/>
          <w:sz w:val="28"/>
          <w:szCs w:val="28"/>
        </w:rPr>
      </w:pPr>
      <w:r>
        <w:rPr>
          <w:rFonts w:hint="eastAsia" w:ascii="宋体" w:hAnsi="宋体"/>
          <w:color w:val="auto"/>
          <w:sz w:val="28"/>
          <w:szCs w:val="28"/>
        </w:rPr>
        <w:t>3、本项目的特定资格要求：</w:t>
      </w:r>
    </w:p>
    <w:p w14:paraId="14466A88">
      <w:pPr>
        <w:keepNext w:val="0"/>
        <w:keepLines w:val="0"/>
        <w:pageBreakBefore w:val="0"/>
        <w:kinsoku/>
        <w:wordWrap/>
        <w:overflowPunct/>
        <w:topLinePunct w:val="0"/>
        <w:autoSpaceDE/>
        <w:autoSpaceDN/>
        <w:bidi w:val="0"/>
        <w:spacing w:line="480" w:lineRule="exact"/>
        <w:ind w:firstLine="420"/>
        <w:jc w:val="left"/>
        <w:textAlignment w:val="auto"/>
        <w:rPr>
          <w:rFonts w:ascii="宋体" w:hAnsi="宋体" w:cs="宋体"/>
          <w:color w:val="auto"/>
          <w:sz w:val="28"/>
          <w:szCs w:val="28"/>
        </w:rPr>
      </w:pPr>
      <w:r>
        <w:rPr>
          <w:rFonts w:hint="eastAsia" w:ascii="宋体" w:hAnsi="宋体" w:cs="宋体"/>
          <w:color w:val="auto"/>
          <w:sz w:val="28"/>
          <w:szCs w:val="28"/>
        </w:rPr>
        <w:t>3.1供应商须具备</w:t>
      </w:r>
      <w:r>
        <w:rPr>
          <w:rFonts w:hint="eastAsia" w:ascii="宋体" w:hAnsi="宋体" w:cs="宋体"/>
          <w:color w:val="auto"/>
          <w:sz w:val="28"/>
          <w:szCs w:val="28"/>
          <w:lang w:val="en-US" w:eastAsia="zh-CN"/>
        </w:rPr>
        <w:t>建筑工程施工</w:t>
      </w:r>
      <w:r>
        <w:rPr>
          <w:rFonts w:hint="eastAsia" w:ascii="宋体" w:hAnsi="宋体" w:cs="宋体"/>
          <w:color w:val="auto"/>
          <w:sz w:val="28"/>
          <w:szCs w:val="28"/>
        </w:rPr>
        <w:t>总承包叁级及以上</w:t>
      </w:r>
      <w:r>
        <w:rPr>
          <w:rFonts w:hint="eastAsia" w:ascii="宋体" w:hAnsi="宋体" w:cs="宋体"/>
          <w:color w:val="auto"/>
          <w:sz w:val="28"/>
          <w:szCs w:val="28"/>
          <w:lang w:val="en-US" w:eastAsia="zh-CN"/>
        </w:rPr>
        <w:t>资质或建筑装修装饰工程专业承包贰</w:t>
      </w:r>
      <w:r>
        <w:rPr>
          <w:rFonts w:hint="eastAsia" w:ascii="宋体" w:hAnsi="宋体" w:cs="宋体"/>
          <w:color w:val="auto"/>
          <w:sz w:val="28"/>
          <w:szCs w:val="28"/>
        </w:rPr>
        <w:t>级及以上</w:t>
      </w:r>
      <w:r>
        <w:rPr>
          <w:rFonts w:hint="eastAsia" w:ascii="宋体" w:hAnsi="宋体" w:cs="宋体"/>
          <w:color w:val="auto"/>
          <w:sz w:val="28"/>
          <w:szCs w:val="28"/>
          <w:lang w:val="en-US" w:eastAsia="zh-CN"/>
        </w:rPr>
        <w:t>资质</w:t>
      </w:r>
      <w:r>
        <w:rPr>
          <w:rFonts w:hint="eastAsia" w:ascii="宋体" w:hAnsi="宋体" w:cs="宋体"/>
          <w:color w:val="auto"/>
          <w:sz w:val="28"/>
          <w:szCs w:val="28"/>
        </w:rPr>
        <w:t>，</w:t>
      </w:r>
      <w:r>
        <w:rPr>
          <w:rFonts w:hint="eastAsia" w:ascii="宋体" w:hAnsi="宋体"/>
          <w:color w:val="auto"/>
          <w:sz w:val="28"/>
          <w:szCs w:val="28"/>
        </w:rPr>
        <w:t>具备有效的安全生产许可证，并在人员、设备、资金等方面具有相应的施工能力</w:t>
      </w:r>
      <w:r>
        <w:rPr>
          <w:rFonts w:hint="eastAsia" w:ascii="宋体" w:hAnsi="宋体" w:cs="宋体"/>
          <w:color w:val="auto"/>
          <w:sz w:val="28"/>
          <w:szCs w:val="28"/>
        </w:rPr>
        <w:t>；拟派项目经理</w:t>
      </w:r>
      <w:r>
        <w:rPr>
          <w:rFonts w:hint="eastAsia" w:ascii="宋体" w:hAnsi="宋体"/>
          <w:color w:val="auto"/>
          <w:sz w:val="28"/>
          <w:szCs w:val="28"/>
        </w:rPr>
        <w:t>须具备</w:t>
      </w:r>
      <w:r>
        <w:rPr>
          <w:rFonts w:hint="eastAsia" w:ascii="宋体" w:hAnsi="宋体" w:cs="宋体"/>
          <w:color w:val="auto"/>
          <w:sz w:val="28"/>
          <w:szCs w:val="28"/>
          <w:lang w:val="en-US" w:eastAsia="zh-CN"/>
        </w:rPr>
        <w:t>建筑工程</w:t>
      </w:r>
      <w:r>
        <w:rPr>
          <w:rFonts w:hint="eastAsia" w:ascii="宋体" w:hAnsi="宋体"/>
          <w:color w:val="auto"/>
          <w:sz w:val="28"/>
          <w:szCs w:val="28"/>
        </w:rPr>
        <w:t>专业贰级（含以上）建造师执业资格，具备有效的安全生产考核合格证书（B证），且未担任其他在施建设工程项目的项目经理（出具无在建证明）</w:t>
      </w:r>
      <w:r>
        <w:rPr>
          <w:rFonts w:hint="eastAsia" w:ascii="宋体" w:hAnsi="宋体" w:cs="宋体"/>
          <w:color w:val="auto"/>
          <w:sz w:val="28"/>
          <w:szCs w:val="28"/>
        </w:rPr>
        <w:t>；</w:t>
      </w:r>
    </w:p>
    <w:p w14:paraId="48E028DE">
      <w:pPr>
        <w:keepNext w:val="0"/>
        <w:keepLines w:val="0"/>
        <w:pageBreakBefore w:val="0"/>
        <w:kinsoku/>
        <w:wordWrap/>
        <w:overflowPunct/>
        <w:topLinePunct w:val="0"/>
        <w:autoSpaceDE/>
        <w:autoSpaceDN/>
        <w:bidi w:val="0"/>
        <w:spacing w:line="480" w:lineRule="exact"/>
        <w:ind w:firstLine="420"/>
        <w:jc w:val="left"/>
        <w:textAlignment w:val="auto"/>
        <w:rPr>
          <w:rFonts w:ascii="宋体" w:hAnsi="宋体" w:cs="宋体"/>
          <w:color w:val="auto"/>
          <w:sz w:val="28"/>
          <w:szCs w:val="28"/>
        </w:rPr>
      </w:pPr>
      <w:r>
        <w:rPr>
          <w:rFonts w:hint="eastAsia" w:ascii="宋体" w:hAnsi="宋体" w:cs="宋体"/>
          <w:color w:val="auto"/>
          <w:sz w:val="28"/>
          <w:szCs w:val="28"/>
        </w:rPr>
        <w:t>3.2供应商近一年以来财务状况良好，无不良债务，须提供经会计师事务所或审计机构审计的年度财务审计报告（公司成立不足一年的，从成立年份开始）；</w:t>
      </w:r>
    </w:p>
    <w:p w14:paraId="4811AE7D">
      <w:pPr>
        <w:keepNext w:val="0"/>
        <w:keepLines w:val="0"/>
        <w:pageBreakBefore w:val="0"/>
        <w:kinsoku/>
        <w:wordWrap/>
        <w:overflowPunct/>
        <w:topLinePunct w:val="0"/>
        <w:autoSpaceDE/>
        <w:autoSpaceDN/>
        <w:bidi w:val="0"/>
        <w:spacing w:line="480" w:lineRule="exact"/>
        <w:ind w:firstLine="420"/>
        <w:jc w:val="left"/>
        <w:textAlignment w:val="auto"/>
        <w:rPr>
          <w:rFonts w:hint="eastAsia" w:ascii="宋体" w:hAnsi="宋体" w:eastAsia="宋体" w:cs="Times New Roman"/>
          <w:color w:val="auto"/>
          <w:sz w:val="28"/>
          <w:szCs w:val="28"/>
        </w:rPr>
      </w:pPr>
      <w:r>
        <w:rPr>
          <w:rFonts w:hint="eastAsia" w:ascii="宋体" w:hAnsi="宋体" w:eastAsia="宋体" w:cs="Times New Roman"/>
          <w:color w:val="auto"/>
          <w:sz w:val="28"/>
          <w:szCs w:val="28"/>
        </w:rPr>
        <w:t>3.3本项目将通过“信用中国”网站（www.creditcha.gov.cn）和中国政府采购网查询供应商信用记录，被列为失信被执行人、</w:t>
      </w:r>
      <w:r>
        <w:rPr>
          <w:rFonts w:hint="eastAsia" w:ascii="宋体" w:hAnsi="宋体" w:eastAsia="宋体" w:cs="Times New Roman"/>
          <w:color w:val="auto"/>
          <w:sz w:val="28"/>
          <w:szCs w:val="28"/>
          <w:lang w:val="en-US" w:eastAsia="zh-CN"/>
        </w:rPr>
        <w:t>重大</w:t>
      </w:r>
      <w:r>
        <w:rPr>
          <w:rFonts w:hint="eastAsia" w:ascii="宋体" w:hAnsi="宋体" w:eastAsia="宋体" w:cs="Times New Roman"/>
          <w:color w:val="auto"/>
          <w:sz w:val="28"/>
          <w:szCs w:val="28"/>
        </w:rPr>
        <w:t>税收违法</w:t>
      </w:r>
      <w:r>
        <w:rPr>
          <w:rFonts w:hint="eastAsia" w:ascii="宋体" w:hAnsi="宋体" w:eastAsia="宋体" w:cs="Times New Roman"/>
          <w:color w:val="auto"/>
          <w:sz w:val="28"/>
          <w:szCs w:val="28"/>
          <w:lang w:val="en-US" w:eastAsia="zh-CN"/>
        </w:rPr>
        <w:t>失信主体</w:t>
      </w:r>
      <w:r>
        <w:rPr>
          <w:rFonts w:hint="eastAsia" w:ascii="宋体" w:hAnsi="宋体" w:eastAsia="宋体" w:cs="Times New Roman"/>
          <w:color w:val="auto"/>
          <w:sz w:val="28"/>
          <w:szCs w:val="28"/>
        </w:rPr>
        <w:t>、政府采购严重违法失信行为记录名单的单位将被拒绝参与本项目投标(提供查询截图</w:t>
      </w:r>
      <w:r>
        <w:rPr>
          <w:rFonts w:hint="eastAsia" w:ascii="宋体" w:hAnsi="宋体" w:eastAsia="宋体" w:cs="Times New Roman"/>
          <w:color w:val="auto"/>
          <w:sz w:val="28"/>
          <w:szCs w:val="28"/>
          <w:lang w:eastAsia="zh-CN"/>
        </w:rPr>
        <w:t>，</w:t>
      </w:r>
      <w:r>
        <w:rPr>
          <w:rFonts w:hint="eastAsia" w:ascii="宋体" w:hAnsi="宋体" w:eastAsia="宋体" w:cs="Times New Roman"/>
          <w:color w:val="auto"/>
          <w:sz w:val="28"/>
          <w:szCs w:val="28"/>
        </w:rPr>
        <w:t>查询时间公告后有效)。</w:t>
      </w:r>
    </w:p>
    <w:p w14:paraId="2DC7211D">
      <w:pPr>
        <w:keepNext w:val="0"/>
        <w:keepLines w:val="0"/>
        <w:pageBreakBefore w:val="0"/>
        <w:kinsoku/>
        <w:wordWrap/>
        <w:overflowPunct/>
        <w:topLinePunct w:val="0"/>
        <w:autoSpaceDE/>
        <w:autoSpaceDN/>
        <w:bidi w:val="0"/>
        <w:spacing w:line="480" w:lineRule="exact"/>
        <w:textAlignment w:val="auto"/>
        <w:rPr>
          <w:rFonts w:hint="eastAsia" w:ascii="宋体" w:hAnsi="宋体"/>
          <w:b/>
          <w:color w:val="auto"/>
          <w:sz w:val="28"/>
          <w:szCs w:val="28"/>
        </w:rPr>
      </w:pPr>
      <w:r>
        <w:rPr>
          <w:rFonts w:hint="eastAsia" w:ascii="宋体" w:hAnsi="宋体"/>
          <w:b/>
          <w:color w:val="auto"/>
          <w:sz w:val="28"/>
          <w:szCs w:val="28"/>
        </w:rPr>
        <w:t>三、获取</w:t>
      </w:r>
      <w:r>
        <w:rPr>
          <w:rFonts w:hint="eastAsia" w:ascii="宋体" w:hAnsi="宋体"/>
          <w:b/>
          <w:color w:val="auto"/>
          <w:sz w:val="28"/>
          <w:szCs w:val="28"/>
          <w:lang w:val="en-US" w:eastAsia="zh-CN"/>
        </w:rPr>
        <w:t>竞争性谈判</w:t>
      </w:r>
      <w:r>
        <w:rPr>
          <w:rFonts w:hint="eastAsia" w:ascii="宋体" w:hAnsi="宋体"/>
          <w:b/>
          <w:color w:val="auto"/>
          <w:sz w:val="28"/>
          <w:szCs w:val="28"/>
        </w:rPr>
        <w:t>文件</w:t>
      </w:r>
    </w:p>
    <w:p w14:paraId="613AE358">
      <w:pPr>
        <w:keepNext w:val="0"/>
        <w:keepLines w:val="0"/>
        <w:pageBreakBefore w:val="0"/>
        <w:kinsoku/>
        <w:wordWrap/>
        <w:overflowPunct/>
        <w:topLinePunct w:val="0"/>
        <w:autoSpaceDE/>
        <w:autoSpaceDN/>
        <w:bidi w:val="0"/>
        <w:spacing w:line="480" w:lineRule="exact"/>
        <w:ind w:firstLine="560" w:firstLineChars="200"/>
        <w:textAlignment w:val="auto"/>
        <w:rPr>
          <w:rFonts w:hint="eastAsia" w:ascii="宋体" w:hAnsi="宋体"/>
          <w:color w:val="auto"/>
          <w:sz w:val="28"/>
          <w:szCs w:val="28"/>
        </w:rPr>
      </w:pPr>
      <w:r>
        <w:rPr>
          <w:rFonts w:hint="eastAsia" w:ascii="宋体" w:hAnsi="宋体"/>
          <w:color w:val="auto"/>
          <w:sz w:val="28"/>
          <w:szCs w:val="28"/>
        </w:rPr>
        <w:t>1.时间：20</w:t>
      </w:r>
      <w:r>
        <w:rPr>
          <w:rFonts w:hint="eastAsia" w:ascii="宋体" w:hAnsi="宋体"/>
          <w:color w:val="auto"/>
          <w:sz w:val="28"/>
          <w:szCs w:val="28"/>
          <w:lang w:val="en-US" w:eastAsia="zh-CN"/>
        </w:rPr>
        <w:t>24</w:t>
      </w:r>
      <w:r>
        <w:rPr>
          <w:rFonts w:hint="eastAsia" w:ascii="宋体" w:hAnsi="宋体"/>
          <w:color w:val="auto"/>
          <w:sz w:val="28"/>
          <w:szCs w:val="28"/>
        </w:rPr>
        <w:t>年</w:t>
      </w:r>
      <w:r>
        <w:rPr>
          <w:rFonts w:hint="eastAsia" w:ascii="宋体" w:hAnsi="宋体"/>
          <w:color w:val="auto"/>
          <w:sz w:val="28"/>
          <w:szCs w:val="28"/>
          <w:lang w:val="en-US" w:eastAsia="zh-CN"/>
        </w:rPr>
        <w:t>12</w:t>
      </w:r>
      <w:r>
        <w:rPr>
          <w:rFonts w:hint="eastAsia" w:ascii="宋体" w:hAnsi="宋体"/>
          <w:color w:val="auto"/>
          <w:sz w:val="28"/>
          <w:szCs w:val="28"/>
        </w:rPr>
        <w:t>月</w:t>
      </w:r>
      <w:r>
        <w:rPr>
          <w:rFonts w:hint="eastAsia" w:ascii="宋体" w:hAnsi="宋体"/>
          <w:color w:val="auto"/>
          <w:sz w:val="28"/>
          <w:szCs w:val="28"/>
          <w:lang w:val="en-US" w:eastAsia="zh-CN"/>
        </w:rPr>
        <w:t>18</w:t>
      </w:r>
      <w:r>
        <w:rPr>
          <w:rFonts w:hint="eastAsia" w:ascii="宋体" w:hAnsi="宋体"/>
          <w:color w:val="auto"/>
          <w:sz w:val="28"/>
          <w:szCs w:val="28"/>
        </w:rPr>
        <w:t>日 至 202</w:t>
      </w:r>
      <w:r>
        <w:rPr>
          <w:rFonts w:hint="eastAsia" w:ascii="宋体" w:hAnsi="宋体"/>
          <w:color w:val="auto"/>
          <w:sz w:val="28"/>
          <w:szCs w:val="28"/>
          <w:lang w:val="en-US" w:eastAsia="zh-CN"/>
        </w:rPr>
        <w:t>4</w:t>
      </w:r>
      <w:r>
        <w:rPr>
          <w:rFonts w:hint="eastAsia" w:ascii="宋体" w:hAnsi="宋体"/>
          <w:color w:val="auto"/>
          <w:sz w:val="28"/>
          <w:szCs w:val="28"/>
        </w:rPr>
        <w:t>年</w:t>
      </w:r>
      <w:r>
        <w:rPr>
          <w:rFonts w:hint="eastAsia" w:ascii="宋体" w:hAnsi="宋体"/>
          <w:color w:val="auto"/>
          <w:sz w:val="28"/>
          <w:szCs w:val="28"/>
          <w:lang w:val="en-US" w:eastAsia="zh-CN"/>
        </w:rPr>
        <w:t>12</w:t>
      </w:r>
      <w:r>
        <w:rPr>
          <w:rFonts w:hint="eastAsia" w:ascii="宋体" w:hAnsi="宋体"/>
          <w:color w:val="auto"/>
          <w:sz w:val="28"/>
          <w:szCs w:val="28"/>
        </w:rPr>
        <w:t>月</w:t>
      </w:r>
      <w:r>
        <w:rPr>
          <w:rFonts w:hint="eastAsia" w:ascii="宋体" w:hAnsi="宋体"/>
          <w:color w:val="auto"/>
          <w:sz w:val="28"/>
          <w:szCs w:val="28"/>
          <w:lang w:val="en-US" w:eastAsia="zh-CN"/>
        </w:rPr>
        <w:t xml:space="preserve">24 </w:t>
      </w:r>
      <w:r>
        <w:rPr>
          <w:rFonts w:hint="eastAsia" w:ascii="宋体" w:hAnsi="宋体"/>
          <w:color w:val="auto"/>
          <w:sz w:val="28"/>
          <w:szCs w:val="28"/>
        </w:rPr>
        <w:t>日，每天上午9:00至12:00，下午14:30至17:00（北京时间，法定节假日除外。）</w:t>
      </w:r>
    </w:p>
    <w:p w14:paraId="6BE05754">
      <w:pPr>
        <w:keepNext w:val="0"/>
        <w:keepLines w:val="0"/>
        <w:pageBreakBefore w:val="0"/>
        <w:kinsoku/>
        <w:wordWrap/>
        <w:overflowPunct/>
        <w:topLinePunct w:val="0"/>
        <w:autoSpaceDE/>
        <w:autoSpaceDN/>
        <w:bidi w:val="0"/>
        <w:spacing w:line="480" w:lineRule="exact"/>
        <w:ind w:firstLine="560" w:firstLineChars="200"/>
        <w:textAlignment w:val="auto"/>
        <w:rPr>
          <w:rFonts w:hint="eastAsia" w:ascii="宋体" w:hAnsi="宋体"/>
          <w:color w:val="auto"/>
          <w:sz w:val="28"/>
          <w:szCs w:val="28"/>
        </w:rPr>
      </w:pPr>
      <w:r>
        <w:rPr>
          <w:rFonts w:hint="eastAsia" w:ascii="宋体" w:hAnsi="宋体"/>
          <w:color w:val="auto"/>
          <w:sz w:val="28"/>
          <w:szCs w:val="28"/>
        </w:rPr>
        <w:t>2.地点：</w:t>
      </w:r>
      <w:r>
        <w:rPr>
          <w:rFonts w:hint="eastAsia" w:ascii="宋体" w:hAnsi="宋体" w:cs="宋体"/>
          <w:color w:val="auto"/>
          <w:sz w:val="28"/>
          <w:szCs w:val="28"/>
        </w:rPr>
        <w:t>周口市</w:t>
      </w:r>
      <w:r>
        <w:rPr>
          <w:rFonts w:hint="eastAsia" w:ascii="宋体" w:hAnsi="宋体" w:cs="宋体"/>
          <w:color w:val="auto"/>
          <w:sz w:val="28"/>
          <w:szCs w:val="28"/>
          <w:lang w:val="en-US" w:eastAsia="zh-CN"/>
        </w:rPr>
        <w:t>旭日华庭18号楼6楼会议室</w:t>
      </w:r>
      <w:r>
        <w:rPr>
          <w:rFonts w:hint="eastAsia" w:ascii="宋体" w:hAnsi="宋体" w:cs="宋体"/>
          <w:color w:val="auto"/>
          <w:sz w:val="28"/>
          <w:szCs w:val="28"/>
        </w:rPr>
        <w:t>。</w:t>
      </w:r>
      <w:r>
        <w:rPr>
          <w:rFonts w:hint="eastAsia" w:ascii="宋体" w:hAnsi="宋体"/>
          <w:color w:val="auto"/>
          <w:sz w:val="28"/>
          <w:szCs w:val="28"/>
        </w:rPr>
        <w:t xml:space="preserve"> </w:t>
      </w:r>
    </w:p>
    <w:p w14:paraId="00DE5BA5">
      <w:pPr>
        <w:keepNext w:val="0"/>
        <w:keepLines w:val="0"/>
        <w:pageBreakBefore w:val="0"/>
        <w:kinsoku/>
        <w:wordWrap/>
        <w:overflowPunct/>
        <w:topLinePunct w:val="0"/>
        <w:autoSpaceDE/>
        <w:autoSpaceDN/>
        <w:bidi w:val="0"/>
        <w:spacing w:line="480" w:lineRule="exact"/>
        <w:ind w:firstLine="560" w:firstLineChars="200"/>
        <w:textAlignment w:val="auto"/>
        <w:rPr>
          <w:rFonts w:hint="eastAsia" w:ascii="宋体" w:hAnsi="宋体" w:cs="宋体"/>
          <w:bCs/>
          <w:color w:val="auto"/>
          <w:sz w:val="28"/>
          <w:szCs w:val="28"/>
        </w:rPr>
      </w:pPr>
      <w:r>
        <w:rPr>
          <w:rFonts w:hint="eastAsia" w:ascii="宋体" w:hAnsi="宋体"/>
          <w:color w:val="auto"/>
          <w:sz w:val="28"/>
          <w:szCs w:val="28"/>
        </w:rPr>
        <w:t>3.方式：现场购买，其他有关事项：</w:t>
      </w:r>
      <w:r>
        <w:rPr>
          <w:rFonts w:ascii="宋体" w:hAnsi="宋体"/>
          <w:color w:val="auto"/>
          <w:sz w:val="28"/>
          <w:szCs w:val="28"/>
        </w:rPr>
        <w:t>1</w:t>
      </w:r>
      <w:r>
        <w:rPr>
          <w:rFonts w:ascii="宋体" w:hAnsi="宋体" w:cs="宋体"/>
          <w:color w:val="auto"/>
          <w:sz w:val="28"/>
          <w:szCs w:val="28"/>
        </w:rPr>
        <w:t>.</w:t>
      </w:r>
      <w:r>
        <w:rPr>
          <w:rFonts w:hint="eastAsia" w:ascii="宋体" w:hAnsi="宋体" w:cs="宋体"/>
          <w:bCs/>
          <w:color w:val="auto"/>
          <w:sz w:val="28"/>
          <w:szCs w:val="28"/>
        </w:rPr>
        <w:t>法定代表人</w:t>
      </w:r>
      <w:r>
        <w:rPr>
          <w:rFonts w:hint="eastAsia" w:ascii="宋体" w:hAnsi="宋体" w:cs="宋体"/>
          <w:bCs/>
          <w:color w:val="auto"/>
          <w:sz w:val="28"/>
          <w:szCs w:val="28"/>
          <w:lang w:val="en-US" w:eastAsia="zh-CN"/>
        </w:rPr>
        <w:t>领取文件</w:t>
      </w:r>
      <w:r>
        <w:rPr>
          <w:rFonts w:hint="eastAsia" w:ascii="宋体" w:hAnsi="宋体" w:cs="宋体"/>
          <w:bCs/>
          <w:color w:val="auto"/>
          <w:sz w:val="28"/>
          <w:szCs w:val="28"/>
        </w:rPr>
        <w:t>的须提供法定代表人身份证</w:t>
      </w:r>
      <w:r>
        <w:rPr>
          <w:rFonts w:hint="eastAsia" w:ascii="宋体" w:hAnsi="宋体" w:cs="宋体"/>
          <w:color w:val="auto"/>
          <w:sz w:val="28"/>
          <w:szCs w:val="28"/>
        </w:rPr>
        <w:t>；</w:t>
      </w:r>
      <w:r>
        <w:rPr>
          <w:rFonts w:hint="eastAsia" w:ascii="宋体" w:hAnsi="宋体" w:cs="宋体"/>
          <w:bCs/>
          <w:color w:val="auto"/>
          <w:sz w:val="28"/>
          <w:szCs w:val="28"/>
        </w:rPr>
        <w:t>委托代理人</w:t>
      </w:r>
      <w:r>
        <w:rPr>
          <w:rFonts w:hint="eastAsia" w:ascii="宋体" w:hAnsi="宋体" w:cs="宋体"/>
          <w:bCs/>
          <w:color w:val="auto"/>
          <w:sz w:val="28"/>
          <w:szCs w:val="28"/>
          <w:lang w:val="en-US" w:eastAsia="zh-CN"/>
        </w:rPr>
        <w:t>领取文件</w:t>
      </w:r>
      <w:r>
        <w:rPr>
          <w:rFonts w:hint="eastAsia" w:ascii="宋体" w:hAnsi="宋体" w:cs="宋体"/>
          <w:bCs/>
          <w:color w:val="auto"/>
          <w:sz w:val="28"/>
          <w:szCs w:val="28"/>
        </w:rPr>
        <w:t>的须提供法定代表人授权委托书、法定代表人和委托代理人身份证</w:t>
      </w:r>
      <w:r>
        <w:rPr>
          <w:rFonts w:hint="eastAsia" w:ascii="宋体" w:hAnsi="宋体" w:cs="宋体"/>
          <w:color w:val="auto"/>
          <w:sz w:val="28"/>
          <w:szCs w:val="28"/>
        </w:rPr>
        <w:t>、在本单位缴纳最近三个月的社会保险明细，与本单位签订的劳动合同；</w:t>
      </w:r>
      <w:r>
        <w:rPr>
          <w:rFonts w:ascii="宋体" w:hAnsi="宋体" w:cs="宋体"/>
          <w:color w:val="auto"/>
          <w:sz w:val="28"/>
          <w:szCs w:val="28"/>
        </w:rPr>
        <w:t>2.</w:t>
      </w:r>
      <w:r>
        <w:rPr>
          <w:rFonts w:hint="eastAsia" w:ascii="宋体" w:hAnsi="宋体" w:cs="宋体"/>
          <w:color w:val="auto"/>
          <w:sz w:val="28"/>
          <w:szCs w:val="28"/>
        </w:rPr>
        <w:t>合格的企业法人营业执照（副本）、企业资质证书（副本）、安全生产许可证（副本）；3.</w:t>
      </w:r>
      <w:r>
        <w:rPr>
          <w:rFonts w:hint="eastAsia" w:ascii="宋体" w:hAnsi="宋体" w:cs="宋体"/>
          <w:bCs/>
          <w:color w:val="auto"/>
          <w:sz w:val="28"/>
          <w:szCs w:val="28"/>
        </w:rPr>
        <w:t xml:space="preserve"> 本公告第二项“</w:t>
      </w:r>
      <w:r>
        <w:rPr>
          <w:rFonts w:hint="eastAsia" w:ascii="宋体" w:hAnsi="宋体" w:cs="宋体"/>
          <w:bCs/>
          <w:color w:val="auto"/>
          <w:sz w:val="28"/>
          <w:szCs w:val="28"/>
          <w:lang w:val="en-US" w:eastAsia="zh-CN"/>
        </w:rPr>
        <w:t>申请人</w:t>
      </w:r>
      <w:r>
        <w:rPr>
          <w:rFonts w:hint="eastAsia" w:ascii="宋体" w:hAnsi="宋体" w:cs="宋体"/>
          <w:bCs/>
          <w:color w:val="auto"/>
          <w:sz w:val="28"/>
          <w:szCs w:val="28"/>
        </w:rPr>
        <w:t>资格要求”中要求的所有材料。</w:t>
      </w:r>
    </w:p>
    <w:p w14:paraId="3D4AA930">
      <w:pPr>
        <w:keepNext w:val="0"/>
        <w:keepLines w:val="0"/>
        <w:pageBreakBefore w:val="0"/>
        <w:kinsoku/>
        <w:wordWrap/>
        <w:overflowPunct/>
        <w:topLinePunct w:val="0"/>
        <w:autoSpaceDE/>
        <w:autoSpaceDN/>
        <w:bidi w:val="0"/>
        <w:spacing w:line="480" w:lineRule="exact"/>
        <w:ind w:firstLine="562" w:firstLineChars="200"/>
        <w:textAlignment w:val="auto"/>
        <w:rPr>
          <w:rFonts w:hint="eastAsia" w:ascii="宋体" w:hAnsi="宋体" w:cs="宋体"/>
          <w:b/>
          <w:bCs/>
          <w:color w:val="auto"/>
          <w:sz w:val="28"/>
          <w:szCs w:val="28"/>
        </w:rPr>
      </w:pPr>
      <w:r>
        <w:rPr>
          <w:rFonts w:hint="eastAsia" w:ascii="宋体" w:hAnsi="宋体" w:cs="宋体"/>
          <w:b/>
          <w:color w:val="auto"/>
          <w:sz w:val="28"/>
          <w:szCs w:val="28"/>
        </w:rPr>
        <w:t>以上资料</w:t>
      </w:r>
      <w:r>
        <w:rPr>
          <w:rFonts w:hint="eastAsia" w:ascii="宋体" w:hAnsi="宋体" w:cs="宋体"/>
          <w:b/>
          <w:color w:val="auto"/>
          <w:sz w:val="28"/>
          <w:szCs w:val="28"/>
          <w:lang w:eastAsia="zh-CN"/>
        </w:rPr>
        <w:t>领取文件</w:t>
      </w:r>
      <w:r>
        <w:rPr>
          <w:rFonts w:hint="eastAsia" w:ascii="宋体" w:hAnsi="宋体" w:cs="宋体"/>
          <w:b/>
          <w:color w:val="auto"/>
          <w:sz w:val="28"/>
          <w:szCs w:val="28"/>
        </w:rPr>
        <w:t xml:space="preserve">时审验原件并需接受网络、数码或其它查验方式验证，留 A4 复印件一套存档并按顺序无缝胶装成册（复印件须加盖本单位公章，授权委托书留原件）。  </w:t>
      </w:r>
      <w:r>
        <w:rPr>
          <w:rFonts w:hint="eastAsia" w:ascii="宋体" w:hAnsi="宋体" w:cs="宋体"/>
          <w:b/>
          <w:bCs/>
          <w:color w:val="auto"/>
          <w:sz w:val="28"/>
          <w:szCs w:val="28"/>
        </w:rPr>
        <w:t xml:space="preserve"> </w:t>
      </w:r>
    </w:p>
    <w:p w14:paraId="22B2AD2F">
      <w:pPr>
        <w:keepNext w:val="0"/>
        <w:keepLines w:val="0"/>
        <w:pageBreakBefore w:val="0"/>
        <w:kinsoku/>
        <w:wordWrap/>
        <w:overflowPunct/>
        <w:topLinePunct w:val="0"/>
        <w:autoSpaceDE/>
        <w:autoSpaceDN/>
        <w:bidi w:val="0"/>
        <w:spacing w:line="480" w:lineRule="exact"/>
        <w:ind w:firstLine="560" w:firstLineChars="200"/>
        <w:textAlignment w:val="auto"/>
        <w:rPr>
          <w:rFonts w:hint="eastAsia" w:ascii="宋体" w:hAnsi="宋体"/>
          <w:color w:val="auto"/>
          <w:sz w:val="28"/>
          <w:szCs w:val="28"/>
        </w:rPr>
      </w:pPr>
      <w:r>
        <w:rPr>
          <w:rFonts w:hint="eastAsia" w:ascii="宋体" w:hAnsi="宋体"/>
          <w:color w:val="auto"/>
          <w:sz w:val="28"/>
          <w:szCs w:val="28"/>
        </w:rPr>
        <w:t>4.售价：500元，售后不退。</w:t>
      </w:r>
    </w:p>
    <w:p w14:paraId="2496B635">
      <w:pPr>
        <w:keepNext w:val="0"/>
        <w:keepLines w:val="0"/>
        <w:pageBreakBefore w:val="0"/>
        <w:kinsoku/>
        <w:wordWrap/>
        <w:overflowPunct/>
        <w:topLinePunct w:val="0"/>
        <w:autoSpaceDE/>
        <w:autoSpaceDN/>
        <w:bidi w:val="0"/>
        <w:spacing w:line="480" w:lineRule="exact"/>
        <w:textAlignment w:val="auto"/>
        <w:rPr>
          <w:rFonts w:hint="eastAsia" w:ascii="宋体" w:hAnsi="宋体"/>
          <w:b/>
          <w:color w:val="auto"/>
          <w:sz w:val="28"/>
          <w:szCs w:val="28"/>
        </w:rPr>
      </w:pPr>
      <w:r>
        <w:rPr>
          <w:rFonts w:hint="eastAsia" w:ascii="宋体" w:hAnsi="宋体"/>
          <w:b/>
          <w:color w:val="auto"/>
          <w:sz w:val="28"/>
          <w:szCs w:val="28"/>
        </w:rPr>
        <w:t>四、响应文件提交</w:t>
      </w:r>
    </w:p>
    <w:p w14:paraId="279CA338">
      <w:pPr>
        <w:keepNext w:val="0"/>
        <w:keepLines w:val="0"/>
        <w:pageBreakBefore w:val="0"/>
        <w:kinsoku/>
        <w:wordWrap/>
        <w:overflowPunct/>
        <w:topLinePunct w:val="0"/>
        <w:autoSpaceDE/>
        <w:autoSpaceDN/>
        <w:bidi w:val="0"/>
        <w:spacing w:line="480" w:lineRule="exact"/>
        <w:textAlignment w:val="auto"/>
        <w:rPr>
          <w:rFonts w:hint="eastAsia" w:ascii="宋体" w:hAnsi="宋体" w:cs="宋体"/>
          <w:color w:val="auto"/>
          <w:sz w:val="28"/>
          <w:szCs w:val="28"/>
        </w:rPr>
      </w:pPr>
      <w:r>
        <w:rPr>
          <w:rFonts w:hint="eastAsia" w:ascii="宋体" w:hAnsi="宋体"/>
          <w:color w:val="auto"/>
          <w:sz w:val="28"/>
          <w:szCs w:val="28"/>
        </w:rPr>
        <w:t>1.时间：</w:t>
      </w:r>
      <w:r>
        <w:rPr>
          <w:rFonts w:hint="eastAsia" w:ascii="宋体" w:hAnsi="宋体" w:cs="宋体"/>
          <w:color w:val="auto"/>
          <w:sz w:val="28"/>
          <w:szCs w:val="28"/>
        </w:rPr>
        <w:t>202</w:t>
      </w:r>
      <w:r>
        <w:rPr>
          <w:rFonts w:hint="eastAsia" w:ascii="宋体" w:hAnsi="宋体" w:cs="宋体"/>
          <w:color w:val="auto"/>
          <w:sz w:val="28"/>
          <w:szCs w:val="28"/>
          <w:lang w:val="en-US" w:eastAsia="zh-CN"/>
        </w:rPr>
        <w:t>4</w:t>
      </w:r>
      <w:r>
        <w:rPr>
          <w:rFonts w:hint="eastAsia" w:ascii="宋体" w:hAnsi="宋体" w:cs="宋体"/>
          <w:color w:val="auto"/>
          <w:sz w:val="28"/>
          <w:szCs w:val="28"/>
        </w:rPr>
        <w:t>年</w:t>
      </w:r>
      <w:r>
        <w:rPr>
          <w:rFonts w:hint="eastAsia" w:ascii="宋体" w:hAnsi="宋体" w:cs="宋体"/>
          <w:color w:val="auto"/>
          <w:sz w:val="28"/>
          <w:szCs w:val="28"/>
          <w:lang w:val="en-US" w:eastAsia="zh-CN"/>
        </w:rPr>
        <w:t>12</w:t>
      </w:r>
      <w:r>
        <w:rPr>
          <w:rFonts w:hint="eastAsia" w:ascii="宋体" w:hAnsi="宋体" w:cs="宋体"/>
          <w:color w:val="auto"/>
          <w:sz w:val="28"/>
          <w:szCs w:val="28"/>
        </w:rPr>
        <w:t>月</w:t>
      </w:r>
      <w:r>
        <w:rPr>
          <w:rFonts w:hint="eastAsia" w:ascii="宋体" w:hAnsi="宋体" w:cs="宋体"/>
          <w:color w:val="auto"/>
          <w:sz w:val="28"/>
          <w:szCs w:val="28"/>
          <w:lang w:val="en-US" w:eastAsia="zh-CN"/>
        </w:rPr>
        <w:t>30</w:t>
      </w:r>
      <w:r>
        <w:rPr>
          <w:rFonts w:hint="eastAsia" w:ascii="宋体" w:hAnsi="宋体" w:cs="宋体"/>
          <w:color w:val="auto"/>
          <w:sz w:val="28"/>
          <w:szCs w:val="28"/>
        </w:rPr>
        <w:t>日</w:t>
      </w:r>
      <w:r>
        <w:rPr>
          <w:rFonts w:hint="eastAsia" w:ascii="宋体" w:hAnsi="宋体" w:cs="宋体"/>
          <w:color w:val="auto"/>
          <w:sz w:val="28"/>
          <w:szCs w:val="28"/>
          <w:lang w:val="en-US" w:eastAsia="zh-CN"/>
        </w:rPr>
        <w:t>9</w:t>
      </w:r>
      <w:r>
        <w:rPr>
          <w:rFonts w:hint="eastAsia" w:ascii="宋体" w:hAnsi="宋体" w:cs="宋体"/>
          <w:color w:val="auto"/>
          <w:sz w:val="28"/>
          <w:szCs w:val="28"/>
        </w:rPr>
        <w:t>时</w:t>
      </w:r>
      <w:r>
        <w:rPr>
          <w:rFonts w:hint="eastAsia" w:ascii="宋体" w:hAnsi="宋体" w:cs="宋体"/>
          <w:color w:val="auto"/>
          <w:sz w:val="28"/>
          <w:szCs w:val="28"/>
          <w:lang w:val="en-US" w:eastAsia="zh-CN"/>
        </w:rPr>
        <w:t>30</w:t>
      </w:r>
      <w:r>
        <w:rPr>
          <w:rFonts w:hint="eastAsia" w:ascii="宋体" w:hAnsi="宋体" w:cs="宋体"/>
          <w:color w:val="auto"/>
          <w:sz w:val="28"/>
          <w:szCs w:val="28"/>
        </w:rPr>
        <w:t>分（北京时间）</w:t>
      </w:r>
    </w:p>
    <w:p w14:paraId="53035D2E">
      <w:pPr>
        <w:keepNext w:val="0"/>
        <w:keepLines w:val="0"/>
        <w:pageBreakBefore w:val="0"/>
        <w:kinsoku/>
        <w:wordWrap/>
        <w:overflowPunct/>
        <w:topLinePunct w:val="0"/>
        <w:autoSpaceDE/>
        <w:autoSpaceDN/>
        <w:bidi w:val="0"/>
        <w:spacing w:line="480" w:lineRule="exact"/>
        <w:textAlignment w:val="auto"/>
        <w:rPr>
          <w:rFonts w:hint="eastAsia" w:ascii="宋体" w:hAnsi="宋体"/>
          <w:color w:val="auto"/>
          <w:sz w:val="28"/>
          <w:szCs w:val="28"/>
        </w:rPr>
      </w:pPr>
      <w:r>
        <w:rPr>
          <w:rFonts w:hint="eastAsia" w:ascii="宋体" w:hAnsi="宋体"/>
          <w:color w:val="auto"/>
          <w:sz w:val="28"/>
          <w:szCs w:val="28"/>
        </w:rPr>
        <w:t>2.地点：</w:t>
      </w:r>
      <w:r>
        <w:rPr>
          <w:rFonts w:hint="eastAsia" w:ascii="宋体" w:hAnsi="宋体" w:cs="宋体"/>
          <w:color w:val="auto"/>
          <w:sz w:val="28"/>
          <w:szCs w:val="28"/>
        </w:rPr>
        <w:t>周口市</w:t>
      </w:r>
      <w:r>
        <w:rPr>
          <w:rFonts w:hint="eastAsia" w:ascii="宋体" w:hAnsi="宋体" w:cs="宋体"/>
          <w:color w:val="auto"/>
          <w:sz w:val="28"/>
          <w:szCs w:val="28"/>
          <w:lang w:val="en-US" w:eastAsia="zh-CN"/>
        </w:rPr>
        <w:t>旭日华庭18号楼6楼会议室</w:t>
      </w:r>
    </w:p>
    <w:p w14:paraId="3316B3E6">
      <w:pPr>
        <w:keepNext w:val="0"/>
        <w:keepLines w:val="0"/>
        <w:pageBreakBefore w:val="0"/>
        <w:kinsoku/>
        <w:wordWrap/>
        <w:overflowPunct/>
        <w:topLinePunct w:val="0"/>
        <w:autoSpaceDE/>
        <w:autoSpaceDN/>
        <w:bidi w:val="0"/>
        <w:spacing w:line="480" w:lineRule="exact"/>
        <w:textAlignment w:val="auto"/>
        <w:rPr>
          <w:rFonts w:hint="eastAsia" w:ascii="宋体" w:hAnsi="宋体"/>
          <w:b/>
          <w:color w:val="auto"/>
          <w:sz w:val="28"/>
          <w:szCs w:val="28"/>
        </w:rPr>
      </w:pPr>
      <w:r>
        <w:rPr>
          <w:rFonts w:hint="eastAsia" w:ascii="宋体" w:hAnsi="宋体"/>
          <w:b/>
          <w:color w:val="auto"/>
          <w:sz w:val="28"/>
          <w:szCs w:val="28"/>
        </w:rPr>
        <w:t>五、响应文件开启</w:t>
      </w:r>
    </w:p>
    <w:p w14:paraId="3475A98F">
      <w:pPr>
        <w:keepNext w:val="0"/>
        <w:keepLines w:val="0"/>
        <w:pageBreakBefore w:val="0"/>
        <w:kinsoku/>
        <w:wordWrap/>
        <w:overflowPunct/>
        <w:topLinePunct w:val="0"/>
        <w:autoSpaceDE/>
        <w:autoSpaceDN/>
        <w:bidi w:val="0"/>
        <w:spacing w:line="480" w:lineRule="exact"/>
        <w:textAlignment w:val="auto"/>
        <w:rPr>
          <w:rFonts w:hint="eastAsia" w:ascii="宋体" w:hAnsi="宋体" w:cs="宋体"/>
          <w:color w:val="auto"/>
          <w:sz w:val="28"/>
          <w:szCs w:val="28"/>
        </w:rPr>
      </w:pPr>
      <w:r>
        <w:rPr>
          <w:rFonts w:hint="eastAsia" w:ascii="宋体" w:hAnsi="宋体"/>
          <w:color w:val="auto"/>
          <w:sz w:val="28"/>
          <w:szCs w:val="28"/>
        </w:rPr>
        <w:t>1.时间：</w:t>
      </w:r>
      <w:r>
        <w:rPr>
          <w:rFonts w:hint="eastAsia" w:ascii="宋体" w:hAnsi="宋体" w:cs="宋体"/>
          <w:color w:val="auto"/>
          <w:sz w:val="28"/>
          <w:szCs w:val="28"/>
        </w:rPr>
        <w:t>202</w:t>
      </w:r>
      <w:r>
        <w:rPr>
          <w:rFonts w:hint="eastAsia" w:ascii="宋体" w:hAnsi="宋体" w:cs="宋体"/>
          <w:color w:val="auto"/>
          <w:sz w:val="28"/>
          <w:szCs w:val="28"/>
          <w:lang w:val="en-US" w:eastAsia="zh-CN"/>
        </w:rPr>
        <w:t>4</w:t>
      </w:r>
      <w:r>
        <w:rPr>
          <w:rFonts w:hint="eastAsia" w:ascii="宋体" w:hAnsi="宋体" w:cs="宋体"/>
          <w:color w:val="auto"/>
          <w:sz w:val="28"/>
          <w:szCs w:val="28"/>
        </w:rPr>
        <w:t>年</w:t>
      </w:r>
      <w:r>
        <w:rPr>
          <w:rFonts w:hint="eastAsia" w:ascii="宋体" w:hAnsi="宋体" w:cs="宋体"/>
          <w:color w:val="auto"/>
          <w:sz w:val="28"/>
          <w:szCs w:val="28"/>
          <w:lang w:val="en-US" w:eastAsia="zh-CN"/>
        </w:rPr>
        <w:t>12</w:t>
      </w:r>
      <w:r>
        <w:rPr>
          <w:rFonts w:hint="eastAsia" w:ascii="宋体" w:hAnsi="宋体" w:cs="宋体"/>
          <w:color w:val="auto"/>
          <w:sz w:val="28"/>
          <w:szCs w:val="28"/>
        </w:rPr>
        <w:t>月</w:t>
      </w:r>
      <w:r>
        <w:rPr>
          <w:rFonts w:hint="eastAsia" w:ascii="宋体" w:hAnsi="宋体" w:cs="宋体"/>
          <w:color w:val="auto"/>
          <w:sz w:val="28"/>
          <w:szCs w:val="28"/>
          <w:lang w:val="en-US" w:eastAsia="zh-CN"/>
        </w:rPr>
        <w:t>30</w:t>
      </w:r>
      <w:r>
        <w:rPr>
          <w:rFonts w:hint="eastAsia" w:ascii="宋体" w:hAnsi="宋体" w:cs="宋体"/>
          <w:color w:val="auto"/>
          <w:sz w:val="28"/>
          <w:szCs w:val="28"/>
        </w:rPr>
        <w:t>日</w:t>
      </w:r>
      <w:r>
        <w:rPr>
          <w:rFonts w:hint="eastAsia" w:ascii="宋体" w:hAnsi="宋体" w:cs="宋体"/>
          <w:color w:val="auto"/>
          <w:sz w:val="28"/>
          <w:szCs w:val="28"/>
          <w:lang w:val="en-US" w:eastAsia="zh-CN"/>
        </w:rPr>
        <w:t>9</w:t>
      </w:r>
      <w:r>
        <w:rPr>
          <w:rFonts w:hint="eastAsia" w:ascii="宋体" w:hAnsi="宋体" w:cs="宋体"/>
          <w:color w:val="auto"/>
          <w:sz w:val="28"/>
          <w:szCs w:val="28"/>
        </w:rPr>
        <w:t>时</w:t>
      </w:r>
      <w:r>
        <w:rPr>
          <w:rFonts w:hint="eastAsia" w:ascii="宋体" w:hAnsi="宋体" w:cs="宋体"/>
          <w:color w:val="auto"/>
          <w:sz w:val="28"/>
          <w:szCs w:val="28"/>
          <w:lang w:val="en-US" w:eastAsia="zh-CN"/>
        </w:rPr>
        <w:t>30</w:t>
      </w:r>
      <w:r>
        <w:rPr>
          <w:rFonts w:hint="eastAsia" w:ascii="宋体" w:hAnsi="宋体" w:cs="宋体"/>
          <w:color w:val="auto"/>
          <w:sz w:val="28"/>
          <w:szCs w:val="28"/>
        </w:rPr>
        <w:t>分（北京时间）</w:t>
      </w:r>
    </w:p>
    <w:p w14:paraId="6E5E20FE">
      <w:pPr>
        <w:keepNext w:val="0"/>
        <w:keepLines w:val="0"/>
        <w:pageBreakBefore w:val="0"/>
        <w:kinsoku/>
        <w:wordWrap/>
        <w:overflowPunct/>
        <w:topLinePunct w:val="0"/>
        <w:autoSpaceDE/>
        <w:autoSpaceDN/>
        <w:bidi w:val="0"/>
        <w:spacing w:line="480" w:lineRule="exact"/>
        <w:textAlignment w:val="auto"/>
        <w:rPr>
          <w:rFonts w:hint="eastAsia" w:ascii="宋体" w:hAnsi="宋体"/>
          <w:color w:val="auto"/>
          <w:sz w:val="28"/>
          <w:szCs w:val="28"/>
        </w:rPr>
      </w:pPr>
      <w:r>
        <w:rPr>
          <w:rFonts w:hint="eastAsia" w:ascii="宋体" w:hAnsi="宋体"/>
          <w:color w:val="auto"/>
          <w:sz w:val="28"/>
          <w:szCs w:val="28"/>
        </w:rPr>
        <w:t>2.地点：</w:t>
      </w:r>
      <w:r>
        <w:rPr>
          <w:rFonts w:hint="eastAsia" w:ascii="宋体" w:hAnsi="宋体" w:cs="宋体"/>
          <w:color w:val="auto"/>
          <w:sz w:val="28"/>
          <w:szCs w:val="28"/>
        </w:rPr>
        <w:t>周口市</w:t>
      </w:r>
      <w:r>
        <w:rPr>
          <w:rFonts w:hint="eastAsia" w:ascii="宋体" w:hAnsi="宋体" w:cs="宋体"/>
          <w:color w:val="auto"/>
          <w:sz w:val="28"/>
          <w:szCs w:val="28"/>
          <w:lang w:val="en-US" w:eastAsia="zh-CN"/>
        </w:rPr>
        <w:t>旭日华庭18号楼6楼会议室</w:t>
      </w:r>
    </w:p>
    <w:p w14:paraId="0BE31661">
      <w:pPr>
        <w:keepNext w:val="0"/>
        <w:keepLines w:val="0"/>
        <w:pageBreakBefore w:val="0"/>
        <w:kinsoku/>
        <w:wordWrap/>
        <w:overflowPunct/>
        <w:topLinePunct w:val="0"/>
        <w:autoSpaceDE/>
        <w:autoSpaceDN/>
        <w:bidi w:val="0"/>
        <w:spacing w:line="480" w:lineRule="exact"/>
        <w:textAlignment w:val="auto"/>
        <w:rPr>
          <w:rFonts w:hint="eastAsia" w:ascii="宋体" w:hAnsi="宋体"/>
          <w:b/>
          <w:color w:val="auto"/>
          <w:sz w:val="28"/>
          <w:szCs w:val="28"/>
        </w:rPr>
      </w:pPr>
      <w:r>
        <w:rPr>
          <w:rFonts w:hint="eastAsia" w:ascii="宋体" w:hAnsi="宋体"/>
          <w:b/>
          <w:color w:val="auto"/>
          <w:sz w:val="28"/>
          <w:szCs w:val="28"/>
        </w:rPr>
        <w:t>六、发布公告的媒介及</w:t>
      </w:r>
      <w:r>
        <w:rPr>
          <w:rFonts w:hint="eastAsia" w:ascii="宋体" w:hAnsi="宋体"/>
          <w:b/>
          <w:color w:val="auto"/>
          <w:sz w:val="28"/>
          <w:szCs w:val="28"/>
          <w:lang w:eastAsia="zh-CN"/>
        </w:rPr>
        <w:t>招标</w:t>
      </w:r>
      <w:r>
        <w:rPr>
          <w:rFonts w:hint="eastAsia" w:ascii="宋体" w:hAnsi="宋体"/>
          <w:b/>
          <w:color w:val="auto"/>
          <w:sz w:val="28"/>
          <w:szCs w:val="28"/>
        </w:rPr>
        <w:t>公告期限</w:t>
      </w:r>
    </w:p>
    <w:p w14:paraId="4ACBAD39">
      <w:pPr>
        <w:keepNext w:val="0"/>
        <w:keepLines w:val="0"/>
        <w:pageBreakBefore w:val="0"/>
        <w:kinsoku/>
        <w:wordWrap/>
        <w:overflowPunct/>
        <w:topLinePunct w:val="0"/>
        <w:autoSpaceDE/>
        <w:autoSpaceDN/>
        <w:bidi w:val="0"/>
        <w:spacing w:line="480" w:lineRule="exact"/>
        <w:ind w:firstLine="420" w:firstLineChars="150"/>
        <w:textAlignment w:val="auto"/>
        <w:rPr>
          <w:rFonts w:hint="eastAsia" w:ascii="宋体" w:hAnsi="宋体" w:cs="宋体"/>
          <w:color w:val="auto"/>
          <w:sz w:val="28"/>
          <w:szCs w:val="28"/>
        </w:rPr>
      </w:pPr>
      <w:r>
        <w:rPr>
          <w:rFonts w:hint="eastAsia" w:ascii="宋体" w:hAnsi="宋体" w:cs="宋体"/>
          <w:color w:val="auto"/>
          <w:sz w:val="28"/>
          <w:szCs w:val="28"/>
        </w:rPr>
        <w:t>本次</w:t>
      </w:r>
      <w:r>
        <w:rPr>
          <w:rFonts w:hint="eastAsia" w:ascii="宋体" w:hAnsi="宋体" w:cs="宋体"/>
          <w:color w:val="auto"/>
          <w:sz w:val="28"/>
          <w:szCs w:val="28"/>
          <w:lang w:eastAsia="zh-CN"/>
        </w:rPr>
        <w:t>招标</w:t>
      </w:r>
      <w:r>
        <w:rPr>
          <w:rFonts w:hint="eastAsia" w:ascii="宋体" w:hAnsi="宋体" w:cs="宋体"/>
          <w:color w:val="auto"/>
          <w:sz w:val="28"/>
          <w:szCs w:val="28"/>
        </w:rPr>
        <w:t>公告在</w:t>
      </w:r>
      <w:r>
        <w:rPr>
          <w:rFonts w:hint="eastAsia" w:ascii="宋体" w:hAnsi="宋体" w:cs="宋体"/>
          <w:color w:val="auto"/>
          <w:sz w:val="28"/>
          <w:szCs w:val="28"/>
          <w:lang w:eastAsia="zh-CN"/>
        </w:rPr>
        <w:t>《</w:t>
      </w:r>
      <w:r>
        <w:rPr>
          <w:rFonts w:hint="eastAsia" w:ascii="宋体" w:hAnsi="宋体" w:cs="宋体"/>
          <w:color w:val="auto"/>
          <w:sz w:val="28"/>
          <w:szCs w:val="28"/>
        </w:rPr>
        <w:t>中国采购与招标网》、《</w:t>
      </w:r>
      <w:r>
        <w:rPr>
          <w:rFonts w:hint="eastAsia" w:ascii="宋体" w:hAnsi="宋体" w:cs="宋体"/>
          <w:color w:val="auto"/>
          <w:sz w:val="28"/>
          <w:szCs w:val="28"/>
          <w:lang w:val="en-US" w:eastAsia="zh-CN"/>
        </w:rPr>
        <w:t>河南省电子</w:t>
      </w:r>
      <w:r>
        <w:rPr>
          <w:rFonts w:hint="eastAsia" w:ascii="宋体" w:hAnsi="宋体" w:cs="宋体"/>
          <w:color w:val="auto"/>
          <w:sz w:val="28"/>
          <w:szCs w:val="28"/>
        </w:rPr>
        <w:t>招标投标公共服务平台》上发布。</w:t>
      </w:r>
      <w:r>
        <w:rPr>
          <w:rFonts w:hint="eastAsia" w:ascii="宋体" w:hAnsi="宋体" w:cs="宋体"/>
          <w:color w:val="auto"/>
          <w:sz w:val="28"/>
          <w:szCs w:val="28"/>
          <w:lang w:eastAsia="zh-CN"/>
        </w:rPr>
        <w:t>招标</w:t>
      </w:r>
      <w:r>
        <w:rPr>
          <w:rFonts w:hint="eastAsia" w:ascii="宋体" w:hAnsi="宋体" w:cs="宋体"/>
          <w:color w:val="auto"/>
          <w:sz w:val="28"/>
          <w:szCs w:val="28"/>
        </w:rPr>
        <w:t>公告期限为</w:t>
      </w:r>
      <w:r>
        <w:rPr>
          <w:rFonts w:hint="eastAsia" w:ascii="宋体" w:hAnsi="宋体" w:cs="宋体"/>
          <w:color w:val="auto"/>
          <w:sz w:val="28"/>
          <w:szCs w:val="28"/>
          <w:lang w:val="en-US" w:eastAsia="zh-CN"/>
        </w:rPr>
        <w:t>五</w:t>
      </w:r>
      <w:r>
        <w:rPr>
          <w:rFonts w:hint="eastAsia" w:ascii="宋体" w:hAnsi="宋体" w:cs="宋体"/>
          <w:color w:val="auto"/>
          <w:sz w:val="28"/>
          <w:szCs w:val="28"/>
        </w:rPr>
        <w:t>个工作日。</w:t>
      </w:r>
    </w:p>
    <w:p w14:paraId="1932F2C0">
      <w:pPr>
        <w:keepNext w:val="0"/>
        <w:keepLines w:val="0"/>
        <w:pageBreakBefore w:val="0"/>
        <w:kinsoku/>
        <w:wordWrap/>
        <w:overflowPunct/>
        <w:topLinePunct w:val="0"/>
        <w:autoSpaceDE/>
        <w:autoSpaceDN/>
        <w:bidi w:val="0"/>
        <w:adjustRightInd/>
        <w:snapToGrid/>
        <w:spacing w:line="480" w:lineRule="exact"/>
        <w:jc w:val="left"/>
        <w:textAlignment w:val="auto"/>
        <w:rPr>
          <w:rFonts w:hint="eastAsia" w:ascii="宋体" w:hAnsi="宋体"/>
          <w:b/>
          <w:color w:val="auto"/>
          <w:sz w:val="28"/>
          <w:szCs w:val="28"/>
        </w:rPr>
      </w:pPr>
      <w:r>
        <w:rPr>
          <w:rFonts w:hint="eastAsia" w:ascii="宋体" w:hAnsi="宋体"/>
          <w:b/>
          <w:color w:val="auto"/>
          <w:sz w:val="28"/>
          <w:szCs w:val="28"/>
        </w:rPr>
        <w:t>七、其他补充事宜</w:t>
      </w:r>
    </w:p>
    <w:p w14:paraId="4DB45B6D">
      <w:pPr>
        <w:keepNext w:val="0"/>
        <w:keepLines w:val="0"/>
        <w:pageBreakBefore w:val="0"/>
        <w:kinsoku/>
        <w:wordWrap/>
        <w:overflowPunct/>
        <w:topLinePunct w:val="0"/>
        <w:autoSpaceDE/>
        <w:autoSpaceDN/>
        <w:bidi w:val="0"/>
        <w:adjustRightInd/>
        <w:snapToGrid/>
        <w:spacing w:line="480" w:lineRule="exact"/>
        <w:ind w:firstLine="700" w:firstLineChars="250"/>
        <w:jc w:val="left"/>
        <w:textAlignment w:val="auto"/>
        <w:rPr>
          <w:rFonts w:hint="eastAsia" w:ascii="宋体" w:hAnsi="宋体"/>
          <w:color w:val="auto"/>
          <w:sz w:val="28"/>
          <w:szCs w:val="28"/>
        </w:rPr>
      </w:pPr>
      <w:r>
        <w:rPr>
          <w:rFonts w:hint="eastAsia" w:ascii="宋体" w:hAnsi="宋体"/>
          <w:color w:val="auto"/>
          <w:sz w:val="28"/>
          <w:szCs w:val="28"/>
        </w:rPr>
        <w:t>无</w:t>
      </w:r>
    </w:p>
    <w:p w14:paraId="3C84CA6C">
      <w:pPr>
        <w:keepNext w:val="0"/>
        <w:keepLines w:val="0"/>
        <w:pageBreakBefore w:val="0"/>
        <w:kinsoku/>
        <w:wordWrap/>
        <w:overflowPunct/>
        <w:topLinePunct w:val="0"/>
        <w:autoSpaceDE/>
        <w:autoSpaceDN/>
        <w:bidi w:val="0"/>
        <w:adjustRightInd/>
        <w:snapToGrid/>
        <w:spacing w:line="480" w:lineRule="exact"/>
        <w:jc w:val="left"/>
        <w:textAlignment w:val="auto"/>
        <w:rPr>
          <w:rFonts w:hint="eastAsia" w:ascii="宋体" w:hAnsi="宋体"/>
          <w:b/>
          <w:color w:val="auto"/>
          <w:sz w:val="28"/>
          <w:szCs w:val="28"/>
        </w:rPr>
      </w:pPr>
      <w:r>
        <w:rPr>
          <w:rFonts w:hint="eastAsia" w:ascii="宋体" w:hAnsi="宋体"/>
          <w:b/>
          <w:color w:val="auto"/>
          <w:sz w:val="28"/>
          <w:szCs w:val="28"/>
        </w:rPr>
        <w:t>八、凡对本次招标提出询问，请按照以下方式联系</w:t>
      </w:r>
    </w:p>
    <w:p w14:paraId="0CE24DF4">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Times New Roman"/>
          <w:color w:val="auto"/>
          <w:sz w:val="28"/>
          <w:szCs w:val="28"/>
        </w:rPr>
      </w:pPr>
      <w:r>
        <w:rPr>
          <w:rFonts w:hint="eastAsia" w:ascii="宋体" w:hAnsi="宋体" w:eastAsia="宋体" w:cs="Times New Roman"/>
          <w:color w:val="auto"/>
          <w:sz w:val="28"/>
          <w:szCs w:val="28"/>
        </w:rPr>
        <w:t xml:space="preserve">1. </w:t>
      </w:r>
      <w:r>
        <w:rPr>
          <w:rFonts w:hint="eastAsia" w:ascii="宋体" w:hAnsi="宋体" w:eastAsia="宋体" w:cs="Times New Roman"/>
          <w:color w:val="auto"/>
          <w:sz w:val="28"/>
          <w:szCs w:val="28"/>
          <w:lang w:val="en-US" w:eastAsia="zh-CN"/>
        </w:rPr>
        <w:t>采购</w:t>
      </w:r>
      <w:r>
        <w:rPr>
          <w:rFonts w:hint="eastAsia" w:ascii="宋体" w:hAnsi="宋体" w:eastAsia="宋体" w:cs="Times New Roman"/>
          <w:color w:val="auto"/>
          <w:sz w:val="28"/>
          <w:szCs w:val="28"/>
        </w:rPr>
        <w:t>人信息</w:t>
      </w:r>
    </w:p>
    <w:p w14:paraId="33969A8F">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Times New Roman"/>
          <w:color w:val="auto"/>
          <w:sz w:val="28"/>
          <w:szCs w:val="28"/>
        </w:rPr>
      </w:pPr>
      <w:r>
        <w:rPr>
          <w:rFonts w:hint="eastAsia" w:ascii="宋体" w:hAnsi="宋体" w:eastAsia="宋体" w:cs="Times New Roman"/>
          <w:color w:val="auto"/>
          <w:sz w:val="28"/>
          <w:szCs w:val="28"/>
        </w:rPr>
        <w:t>名称：</w:t>
      </w:r>
      <w:r>
        <w:rPr>
          <w:rFonts w:hint="eastAsia" w:ascii="宋体" w:hAnsi="宋体" w:eastAsia="宋体" w:cs="Times New Roman"/>
          <w:color w:val="auto"/>
          <w:sz w:val="28"/>
          <w:szCs w:val="28"/>
          <w:lang w:val="en-US" w:eastAsia="zh-CN"/>
        </w:rPr>
        <w:t>周口市体育</w:t>
      </w:r>
      <w:r>
        <w:rPr>
          <w:rFonts w:hint="eastAsia" w:ascii="宋体" w:hAnsi="宋体" w:eastAsia="宋体" w:cs="Times New Roman"/>
          <w:color w:val="auto"/>
          <w:sz w:val="28"/>
          <w:szCs w:val="28"/>
          <w:lang w:eastAsia="zh-CN"/>
        </w:rPr>
        <w:t>中心</w:t>
      </w:r>
    </w:p>
    <w:p w14:paraId="6116292C">
      <w:pPr>
        <w:keepNext w:val="0"/>
        <w:keepLines w:val="0"/>
        <w:pageBreakBefore w:val="0"/>
        <w:kinsoku/>
        <w:wordWrap/>
        <w:overflowPunct/>
        <w:topLinePunct w:val="0"/>
        <w:autoSpaceDE/>
        <w:autoSpaceDN/>
        <w:bidi w:val="0"/>
        <w:adjustRightInd/>
        <w:snapToGrid/>
        <w:spacing w:line="480" w:lineRule="exact"/>
        <w:textAlignment w:val="auto"/>
        <w:rPr>
          <w:rFonts w:hint="eastAsia" w:ascii="宋体" w:hAnsi="宋体" w:eastAsia="宋体" w:cs="Times New Roman"/>
          <w:color w:val="auto"/>
          <w:sz w:val="28"/>
          <w:szCs w:val="28"/>
          <w:lang w:eastAsia="zh-CN"/>
        </w:rPr>
      </w:pPr>
      <w:r>
        <w:rPr>
          <w:rFonts w:hint="eastAsia" w:ascii="宋体" w:hAnsi="宋体" w:eastAsia="宋体" w:cs="Times New Roman"/>
          <w:color w:val="auto"/>
          <w:sz w:val="28"/>
          <w:szCs w:val="28"/>
          <w:lang w:eastAsia="zh-CN"/>
        </w:rPr>
        <w:t>地址：</w:t>
      </w:r>
      <w:r>
        <w:rPr>
          <w:rFonts w:hint="eastAsia" w:ascii="宋体" w:hAnsi="宋体" w:eastAsia="宋体" w:cs="Times New Roman"/>
          <w:color w:val="auto"/>
          <w:sz w:val="28"/>
          <w:szCs w:val="28"/>
          <w:lang w:val="en-US" w:eastAsia="zh-CN"/>
        </w:rPr>
        <w:t>周口市境内</w:t>
      </w:r>
    </w:p>
    <w:p w14:paraId="3444BFD0">
      <w:pPr>
        <w:keepNext w:val="0"/>
        <w:keepLines w:val="0"/>
        <w:pageBreakBefore w:val="0"/>
        <w:kinsoku/>
        <w:wordWrap/>
        <w:overflowPunct/>
        <w:topLinePunct w:val="0"/>
        <w:autoSpaceDE/>
        <w:autoSpaceDN/>
        <w:bidi w:val="0"/>
        <w:adjustRightInd/>
        <w:snapToGrid/>
        <w:spacing w:line="480" w:lineRule="exact"/>
        <w:textAlignment w:val="auto"/>
        <w:rPr>
          <w:rFonts w:hint="default" w:ascii="宋体" w:hAnsi="宋体" w:eastAsia="宋体" w:cs="Times New Roman"/>
          <w:color w:val="auto"/>
          <w:sz w:val="28"/>
          <w:szCs w:val="28"/>
          <w:lang w:val="en-US" w:eastAsia="zh-CN"/>
        </w:rPr>
      </w:pPr>
      <w:r>
        <w:rPr>
          <w:rFonts w:hint="eastAsia" w:ascii="宋体" w:hAnsi="宋体" w:eastAsia="宋体" w:cs="Times New Roman"/>
          <w:color w:val="auto"/>
          <w:sz w:val="28"/>
          <w:szCs w:val="28"/>
          <w:lang w:eastAsia="zh-CN"/>
        </w:rPr>
        <w:t>联系人：</w:t>
      </w:r>
      <w:r>
        <w:rPr>
          <w:rFonts w:hint="eastAsia" w:ascii="宋体" w:hAnsi="宋体" w:eastAsia="宋体" w:cs="Times New Roman"/>
          <w:color w:val="auto"/>
          <w:sz w:val="28"/>
          <w:szCs w:val="28"/>
          <w:lang w:val="en-US" w:eastAsia="zh-CN"/>
        </w:rPr>
        <w:t xml:space="preserve"> 罗燕</w:t>
      </w:r>
    </w:p>
    <w:p w14:paraId="46320BCA">
      <w:pPr>
        <w:keepNext w:val="0"/>
        <w:keepLines w:val="0"/>
        <w:pageBreakBefore w:val="0"/>
        <w:kinsoku/>
        <w:wordWrap/>
        <w:overflowPunct/>
        <w:topLinePunct w:val="0"/>
        <w:autoSpaceDE/>
        <w:autoSpaceDN/>
        <w:bidi w:val="0"/>
        <w:adjustRightInd/>
        <w:snapToGrid/>
        <w:spacing w:line="480" w:lineRule="exact"/>
        <w:textAlignment w:val="auto"/>
        <w:rPr>
          <w:rFonts w:hint="default" w:ascii="宋体" w:hAnsi="宋体" w:eastAsia="宋体" w:cs="Times New Roman"/>
          <w:color w:val="auto"/>
          <w:sz w:val="28"/>
          <w:szCs w:val="28"/>
          <w:lang w:val="en-US" w:eastAsia="zh-CN"/>
        </w:rPr>
      </w:pPr>
      <w:r>
        <w:rPr>
          <w:rFonts w:hint="eastAsia" w:ascii="宋体" w:hAnsi="宋体" w:eastAsia="宋体" w:cs="Times New Roman"/>
          <w:color w:val="auto"/>
          <w:sz w:val="28"/>
          <w:szCs w:val="28"/>
          <w:lang w:eastAsia="zh-CN"/>
        </w:rPr>
        <w:t>联系方式：</w:t>
      </w:r>
      <w:r>
        <w:rPr>
          <w:rFonts w:hint="eastAsia" w:ascii="宋体" w:hAnsi="宋体"/>
          <w:color w:val="auto"/>
          <w:sz w:val="28"/>
          <w:szCs w:val="28"/>
          <w:lang w:val="en-US" w:eastAsia="zh-CN"/>
        </w:rPr>
        <w:t xml:space="preserve"> </w:t>
      </w:r>
      <w:r>
        <w:rPr>
          <w:rFonts w:hint="eastAsia" w:ascii="宋体" w:hAnsi="宋体" w:eastAsia="宋体" w:cs="Times New Roman"/>
          <w:color w:val="auto"/>
          <w:sz w:val="28"/>
          <w:szCs w:val="28"/>
          <w:lang w:val="en-US" w:eastAsia="zh-CN"/>
        </w:rPr>
        <w:t>15224995253</w:t>
      </w:r>
    </w:p>
    <w:p w14:paraId="64508B18">
      <w:pPr>
        <w:keepNext w:val="0"/>
        <w:keepLines w:val="0"/>
        <w:pageBreakBefore w:val="0"/>
        <w:kinsoku/>
        <w:wordWrap/>
        <w:overflowPunct/>
        <w:topLinePunct w:val="0"/>
        <w:autoSpaceDE/>
        <w:autoSpaceDN/>
        <w:bidi w:val="0"/>
        <w:adjustRightInd/>
        <w:snapToGrid/>
        <w:spacing w:line="480" w:lineRule="exact"/>
        <w:jc w:val="left"/>
        <w:textAlignment w:val="auto"/>
        <w:rPr>
          <w:rFonts w:hint="eastAsia" w:ascii="宋体" w:hAnsi="宋体"/>
          <w:color w:val="auto"/>
          <w:sz w:val="28"/>
          <w:szCs w:val="28"/>
        </w:rPr>
      </w:pPr>
      <w:r>
        <w:rPr>
          <w:rFonts w:hint="eastAsia" w:ascii="宋体" w:hAnsi="宋体"/>
          <w:color w:val="auto"/>
          <w:sz w:val="28"/>
          <w:szCs w:val="28"/>
        </w:rPr>
        <w:t>2.代理机构信息（如有）</w:t>
      </w:r>
    </w:p>
    <w:p w14:paraId="69F8AC6B">
      <w:pPr>
        <w:keepNext w:val="0"/>
        <w:keepLines w:val="0"/>
        <w:pageBreakBefore w:val="0"/>
        <w:kinsoku/>
        <w:wordWrap/>
        <w:overflowPunct/>
        <w:topLinePunct w:val="0"/>
        <w:autoSpaceDE/>
        <w:autoSpaceDN/>
        <w:bidi w:val="0"/>
        <w:adjustRightInd/>
        <w:snapToGrid/>
        <w:spacing w:line="480" w:lineRule="exact"/>
        <w:jc w:val="left"/>
        <w:textAlignment w:val="auto"/>
        <w:rPr>
          <w:rFonts w:hint="eastAsia" w:ascii="宋体" w:hAnsi="宋体" w:eastAsia="宋体" w:cs="Times New Roman"/>
          <w:color w:val="auto"/>
          <w:sz w:val="28"/>
          <w:szCs w:val="28"/>
          <w:lang w:eastAsia="zh-CN"/>
        </w:rPr>
      </w:pPr>
      <w:r>
        <w:rPr>
          <w:rFonts w:hint="eastAsia" w:ascii="宋体" w:hAnsi="宋体" w:eastAsia="宋体" w:cs="Times New Roman"/>
          <w:color w:val="auto"/>
          <w:sz w:val="28"/>
          <w:szCs w:val="28"/>
        </w:rPr>
        <w:t>名称：</w:t>
      </w:r>
      <w:r>
        <w:rPr>
          <w:rFonts w:hint="eastAsia" w:ascii="宋体" w:hAnsi="宋体" w:eastAsia="宋体" w:cs="Times New Roman"/>
          <w:color w:val="auto"/>
          <w:sz w:val="28"/>
          <w:szCs w:val="28"/>
          <w:lang w:val="en-US" w:eastAsia="zh-CN"/>
        </w:rPr>
        <w:t>中实科建（河南）建设咨询有限公司</w:t>
      </w:r>
    </w:p>
    <w:p w14:paraId="777956EF">
      <w:pPr>
        <w:keepNext w:val="0"/>
        <w:keepLines w:val="0"/>
        <w:pageBreakBefore w:val="0"/>
        <w:kinsoku/>
        <w:wordWrap/>
        <w:overflowPunct/>
        <w:topLinePunct w:val="0"/>
        <w:autoSpaceDE/>
        <w:autoSpaceDN/>
        <w:bidi w:val="0"/>
        <w:adjustRightInd/>
        <w:snapToGrid/>
        <w:spacing w:line="480" w:lineRule="exact"/>
        <w:jc w:val="left"/>
        <w:textAlignment w:val="auto"/>
        <w:rPr>
          <w:rFonts w:hint="eastAsia" w:ascii="宋体" w:hAnsi="宋体" w:eastAsia="宋体" w:cs="Times New Roman"/>
          <w:color w:val="auto"/>
          <w:sz w:val="28"/>
          <w:szCs w:val="28"/>
        </w:rPr>
      </w:pPr>
      <w:r>
        <w:rPr>
          <w:rFonts w:hint="eastAsia" w:ascii="宋体" w:hAnsi="宋体" w:eastAsia="宋体" w:cs="Times New Roman"/>
          <w:color w:val="auto"/>
          <w:sz w:val="28"/>
          <w:szCs w:val="28"/>
        </w:rPr>
        <w:t>地址：</w:t>
      </w:r>
      <w:r>
        <w:rPr>
          <w:rFonts w:hint="eastAsia" w:ascii="宋体" w:hAnsi="宋体" w:eastAsia="宋体" w:cs="Times New Roman"/>
          <w:color w:val="auto"/>
          <w:sz w:val="28"/>
          <w:szCs w:val="28"/>
          <w:lang w:val="en-US" w:eastAsia="zh-CN"/>
        </w:rPr>
        <w:t>河南省郑州市二七区京广南路58号院</w:t>
      </w:r>
    </w:p>
    <w:p w14:paraId="5EEFEAFC">
      <w:pPr>
        <w:keepNext w:val="0"/>
        <w:keepLines w:val="0"/>
        <w:pageBreakBefore w:val="0"/>
        <w:kinsoku/>
        <w:wordWrap/>
        <w:overflowPunct/>
        <w:topLinePunct w:val="0"/>
        <w:autoSpaceDE/>
        <w:autoSpaceDN/>
        <w:bidi w:val="0"/>
        <w:adjustRightInd/>
        <w:snapToGrid/>
        <w:spacing w:line="480" w:lineRule="exact"/>
        <w:jc w:val="left"/>
        <w:textAlignment w:val="auto"/>
        <w:rPr>
          <w:rFonts w:hint="default" w:ascii="宋体" w:hAnsi="宋体" w:eastAsia="宋体" w:cs="Times New Roman"/>
          <w:color w:val="auto"/>
          <w:sz w:val="28"/>
          <w:szCs w:val="28"/>
          <w:lang w:val="en-US" w:eastAsia="zh-CN"/>
        </w:rPr>
      </w:pPr>
      <w:r>
        <w:rPr>
          <w:rFonts w:hint="eastAsia" w:ascii="宋体" w:hAnsi="宋体" w:eastAsia="宋体" w:cs="Times New Roman"/>
          <w:color w:val="auto"/>
          <w:sz w:val="28"/>
          <w:szCs w:val="28"/>
        </w:rPr>
        <w:t>联系人：</w:t>
      </w:r>
      <w:r>
        <w:rPr>
          <w:rFonts w:hint="eastAsia" w:ascii="宋体" w:hAnsi="宋体" w:eastAsia="宋体" w:cs="Times New Roman"/>
          <w:color w:val="auto"/>
          <w:sz w:val="28"/>
          <w:szCs w:val="28"/>
          <w:lang w:val="en-US" w:eastAsia="zh-CN"/>
        </w:rPr>
        <w:t>于亮亮</w:t>
      </w:r>
    </w:p>
    <w:p w14:paraId="4B682277">
      <w:pPr>
        <w:keepNext w:val="0"/>
        <w:keepLines w:val="0"/>
        <w:pageBreakBefore w:val="0"/>
        <w:kinsoku/>
        <w:wordWrap/>
        <w:overflowPunct/>
        <w:topLinePunct w:val="0"/>
        <w:autoSpaceDE/>
        <w:autoSpaceDN/>
        <w:bidi w:val="0"/>
        <w:adjustRightInd/>
        <w:snapToGrid/>
        <w:spacing w:line="480" w:lineRule="exact"/>
        <w:jc w:val="left"/>
        <w:textAlignment w:val="auto"/>
        <w:rPr>
          <w:rFonts w:hint="default" w:ascii="宋体" w:hAnsi="宋体" w:eastAsia="宋体" w:cs="Times New Roman"/>
          <w:color w:val="auto"/>
          <w:sz w:val="28"/>
          <w:szCs w:val="28"/>
          <w:lang w:val="en-US" w:eastAsia="zh-CN"/>
        </w:rPr>
      </w:pPr>
      <w:r>
        <w:rPr>
          <w:rFonts w:hint="eastAsia" w:ascii="宋体" w:hAnsi="宋体" w:eastAsia="宋体" w:cs="Times New Roman"/>
          <w:color w:val="auto"/>
          <w:sz w:val="28"/>
          <w:szCs w:val="28"/>
        </w:rPr>
        <w:t>联系方式：</w:t>
      </w:r>
      <w:r>
        <w:rPr>
          <w:rFonts w:hint="eastAsia" w:ascii="宋体" w:hAnsi="宋体" w:eastAsia="宋体" w:cs="Times New Roman"/>
          <w:color w:val="auto"/>
          <w:sz w:val="28"/>
          <w:szCs w:val="28"/>
          <w:lang w:val="en-US" w:eastAsia="zh-CN"/>
        </w:rPr>
        <w:t>15539457187</w:t>
      </w:r>
    </w:p>
    <w:p w14:paraId="42A32A21">
      <w:pPr>
        <w:keepNext w:val="0"/>
        <w:keepLines w:val="0"/>
        <w:pageBreakBefore w:val="0"/>
        <w:numPr>
          <w:ilvl w:val="0"/>
          <w:numId w:val="0"/>
        </w:numPr>
        <w:kinsoku/>
        <w:wordWrap/>
        <w:overflowPunct/>
        <w:topLinePunct w:val="0"/>
        <w:autoSpaceDE/>
        <w:autoSpaceDN/>
        <w:bidi w:val="0"/>
        <w:adjustRightInd/>
        <w:snapToGrid/>
        <w:spacing w:line="480" w:lineRule="exact"/>
        <w:jc w:val="left"/>
        <w:textAlignment w:val="auto"/>
        <w:rPr>
          <w:rFonts w:hint="eastAsia" w:ascii="宋体" w:hAnsi="宋体"/>
          <w:color w:val="auto"/>
          <w:sz w:val="28"/>
          <w:szCs w:val="28"/>
          <w:lang w:eastAsia="zh-CN"/>
        </w:rPr>
      </w:pPr>
      <w:r>
        <w:rPr>
          <w:rFonts w:hint="eastAsia" w:ascii="宋体" w:hAnsi="宋体"/>
          <w:color w:val="auto"/>
          <w:sz w:val="28"/>
          <w:szCs w:val="28"/>
          <w:lang w:val="en-US" w:eastAsia="zh-CN"/>
        </w:rPr>
        <w:t>3.项目联系人</w:t>
      </w:r>
      <w:r>
        <w:rPr>
          <w:rFonts w:hint="eastAsia" w:ascii="宋体" w:hAnsi="宋体"/>
          <w:color w:val="auto"/>
          <w:sz w:val="28"/>
          <w:szCs w:val="28"/>
          <w:lang w:eastAsia="zh-CN"/>
        </w:rPr>
        <w:t>：</w:t>
      </w:r>
      <w:r>
        <w:rPr>
          <w:rFonts w:hint="eastAsia" w:ascii="宋体" w:hAnsi="宋体" w:eastAsia="宋体" w:cs="Times New Roman"/>
          <w:color w:val="auto"/>
          <w:sz w:val="28"/>
          <w:szCs w:val="28"/>
          <w:lang w:val="en-US" w:eastAsia="zh-CN"/>
        </w:rPr>
        <w:t>罗燕</w:t>
      </w:r>
    </w:p>
    <w:p w14:paraId="26BC4426">
      <w:pPr>
        <w:keepNext w:val="0"/>
        <w:keepLines w:val="0"/>
        <w:pageBreakBefore w:val="0"/>
        <w:kinsoku/>
        <w:wordWrap/>
        <w:overflowPunct/>
        <w:topLinePunct w:val="0"/>
        <w:autoSpaceDE/>
        <w:autoSpaceDN/>
        <w:bidi w:val="0"/>
        <w:adjustRightInd/>
        <w:snapToGrid/>
        <w:spacing w:line="480" w:lineRule="exact"/>
        <w:textAlignment w:val="auto"/>
        <w:rPr>
          <w:rFonts w:hint="default" w:ascii="宋体" w:hAnsi="宋体" w:eastAsia="宋体" w:cs="Times New Roman"/>
          <w:color w:val="auto"/>
          <w:sz w:val="28"/>
          <w:szCs w:val="28"/>
          <w:lang w:val="en-US" w:eastAsia="zh-CN"/>
        </w:rPr>
      </w:pPr>
      <w:r>
        <w:rPr>
          <w:rFonts w:hint="eastAsia" w:ascii="宋体" w:hAnsi="宋体" w:eastAsia="宋体" w:cs="Times New Roman"/>
          <w:color w:val="auto"/>
          <w:sz w:val="28"/>
          <w:szCs w:val="28"/>
        </w:rPr>
        <w:t>联系</w:t>
      </w:r>
      <w:r>
        <w:rPr>
          <w:rFonts w:hint="eastAsia" w:ascii="宋体" w:hAnsi="宋体"/>
          <w:color w:val="auto"/>
          <w:sz w:val="28"/>
          <w:szCs w:val="28"/>
          <w:lang w:eastAsia="zh-CN"/>
        </w:rPr>
        <w:t>电话：</w:t>
      </w:r>
      <w:r>
        <w:rPr>
          <w:rFonts w:hint="eastAsia" w:ascii="宋体" w:hAnsi="宋体"/>
          <w:color w:val="auto"/>
          <w:sz w:val="28"/>
          <w:szCs w:val="28"/>
          <w:lang w:val="en-US" w:eastAsia="zh-CN"/>
        </w:rPr>
        <w:t xml:space="preserve"> </w:t>
      </w:r>
      <w:r>
        <w:rPr>
          <w:rFonts w:hint="eastAsia" w:ascii="宋体" w:hAnsi="宋体" w:eastAsia="宋体" w:cs="Times New Roman"/>
          <w:color w:val="auto"/>
          <w:sz w:val="28"/>
          <w:szCs w:val="28"/>
          <w:lang w:val="en-US" w:eastAsia="zh-CN"/>
        </w:rPr>
        <w:t>15224995253</w:t>
      </w:r>
    </w:p>
    <w:p w14:paraId="7900FAD9">
      <w:pPr>
        <w:keepNext w:val="0"/>
        <w:keepLines w:val="0"/>
        <w:pageBreakBefore w:val="0"/>
        <w:numPr>
          <w:ilvl w:val="0"/>
          <w:numId w:val="0"/>
        </w:numPr>
        <w:kinsoku/>
        <w:wordWrap/>
        <w:overflowPunct/>
        <w:topLinePunct w:val="0"/>
        <w:autoSpaceDE/>
        <w:autoSpaceDN/>
        <w:bidi w:val="0"/>
        <w:adjustRightInd/>
        <w:snapToGrid/>
        <w:spacing w:line="480" w:lineRule="exact"/>
        <w:jc w:val="left"/>
        <w:textAlignment w:val="auto"/>
        <w:rPr>
          <w:rFonts w:hint="default" w:ascii="宋体" w:hAnsi="宋体"/>
          <w:color w:val="auto"/>
          <w:sz w:val="28"/>
          <w:szCs w:val="28"/>
          <w:lang w:val="en-US" w:eastAsia="zh-CN"/>
        </w:rPr>
      </w:pPr>
    </w:p>
    <w:p w14:paraId="432F5B97">
      <w:pPr>
        <w:keepNext w:val="0"/>
        <w:keepLines w:val="0"/>
        <w:pageBreakBefore w:val="0"/>
        <w:kinsoku/>
        <w:wordWrap/>
        <w:overflowPunct/>
        <w:topLinePunct w:val="0"/>
        <w:autoSpaceDE/>
        <w:autoSpaceDN/>
        <w:bidi w:val="0"/>
        <w:spacing w:line="480" w:lineRule="exact"/>
        <w:jc w:val="right"/>
        <w:textAlignment w:val="auto"/>
        <w:rPr>
          <w:rFonts w:hint="eastAsia" w:ascii="宋体" w:hAnsi="宋体"/>
          <w:color w:val="auto"/>
          <w:sz w:val="28"/>
          <w:szCs w:val="28"/>
        </w:rPr>
      </w:pPr>
      <w:r>
        <w:rPr>
          <w:rFonts w:hint="eastAsia" w:ascii="宋体" w:hAnsi="宋体"/>
          <w:color w:val="auto"/>
          <w:sz w:val="28"/>
          <w:szCs w:val="28"/>
        </w:rPr>
        <w:t>202</w:t>
      </w:r>
      <w:r>
        <w:rPr>
          <w:rFonts w:hint="eastAsia" w:ascii="宋体" w:hAnsi="宋体"/>
          <w:color w:val="auto"/>
          <w:sz w:val="28"/>
          <w:szCs w:val="28"/>
          <w:lang w:val="en-US" w:eastAsia="zh-CN"/>
        </w:rPr>
        <w:t>4</w:t>
      </w:r>
      <w:r>
        <w:rPr>
          <w:rFonts w:hint="eastAsia" w:ascii="宋体" w:hAnsi="宋体"/>
          <w:color w:val="auto"/>
          <w:sz w:val="28"/>
          <w:szCs w:val="28"/>
        </w:rPr>
        <w:t>年</w:t>
      </w:r>
      <w:r>
        <w:rPr>
          <w:rFonts w:hint="eastAsia" w:ascii="宋体" w:hAnsi="宋体"/>
          <w:color w:val="auto"/>
          <w:sz w:val="28"/>
          <w:szCs w:val="28"/>
          <w:lang w:val="en-US" w:eastAsia="zh-CN"/>
        </w:rPr>
        <w:t>12</w:t>
      </w:r>
      <w:r>
        <w:rPr>
          <w:rFonts w:hint="eastAsia" w:ascii="宋体" w:hAnsi="宋体"/>
          <w:color w:val="auto"/>
          <w:sz w:val="28"/>
          <w:szCs w:val="28"/>
        </w:rPr>
        <w:t>月</w:t>
      </w:r>
      <w:r>
        <w:rPr>
          <w:rFonts w:hint="eastAsia" w:ascii="宋体" w:hAnsi="宋体"/>
          <w:color w:val="auto"/>
          <w:sz w:val="28"/>
          <w:szCs w:val="28"/>
          <w:lang w:val="en-US" w:eastAsia="zh-CN"/>
        </w:rPr>
        <w:t>17</w:t>
      </w:r>
      <w:r>
        <w:rPr>
          <w:rFonts w:hint="eastAsia" w:ascii="宋体" w:hAnsi="宋体"/>
          <w:color w:val="auto"/>
          <w:sz w:val="28"/>
          <w:szCs w:val="28"/>
        </w:rPr>
        <w:t>日</w:t>
      </w:r>
    </w:p>
    <w:p w14:paraId="1454F891">
      <w:pPr>
        <w:rPr>
          <w:rFonts w:hint="eastAsia" w:ascii="宋体" w:hAnsi="宋体" w:cs="宋体"/>
          <w:b/>
          <w:color w:val="auto"/>
          <w:sz w:val="24"/>
        </w:rPr>
      </w:pPr>
      <w:r>
        <w:rPr>
          <w:rFonts w:hint="eastAsia" w:ascii="宋体" w:hAnsi="宋体" w:cs="宋体"/>
          <w:b/>
          <w:color w:val="auto"/>
          <w:sz w:val="24"/>
        </w:rPr>
        <w:br w:type="page"/>
      </w:r>
    </w:p>
    <w:p w14:paraId="34C60F4D">
      <w:pPr>
        <w:jc w:val="center"/>
        <w:rPr>
          <w:rFonts w:ascii="宋体" w:hAnsi="宋体" w:cs="宋体"/>
          <w:b/>
          <w:color w:val="auto"/>
          <w:sz w:val="30"/>
          <w:szCs w:val="30"/>
        </w:rPr>
      </w:pPr>
      <w:r>
        <w:rPr>
          <w:rFonts w:hint="eastAsia" w:ascii="宋体" w:hAnsi="宋体" w:cs="宋体"/>
          <w:b/>
          <w:color w:val="auto"/>
          <w:sz w:val="30"/>
          <w:szCs w:val="30"/>
        </w:rPr>
        <w:t>第二章    供应商须知</w:t>
      </w:r>
    </w:p>
    <w:tbl>
      <w:tblPr>
        <w:tblStyle w:val="27"/>
        <w:tblW w:w="9551"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1997"/>
        <w:gridCol w:w="6725"/>
      </w:tblGrid>
      <w:tr w14:paraId="786B34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551" w:type="dxa"/>
            <w:gridSpan w:val="3"/>
            <w:vAlign w:val="center"/>
          </w:tcPr>
          <w:p w14:paraId="31F1B117">
            <w:pPr>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供应商须知前附表</w:t>
            </w:r>
          </w:p>
        </w:tc>
      </w:tr>
      <w:tr w14:paraId="35AC47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29" w:type="dxa"/>
            <w:vAlign w:val="center"/>
          </w:tcPr>
          <w:p w14:paraId="352E5CD3">
            <w:pPr>
              <w:spacing w:beforeLines="50"/>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序号</w:t>
            </w:r>
          </w:p>
        </w:tc>
        <w:tc>
          <w:tcPr>
            <w:tcW w:w="1997" w:type="dxa"/>
            <w:vAlign w:val="center"/>
          </w:tcPr>
          <w:p w14:paraId="21F1B6C4">
            <w:pPr>
              <w:spacing w:beforeLines="50"/>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条款</w:t>
            </w:r>
          </w:p>
        </w:tc>
        <w:tc>
          <w:tcPr>
            <w:tcW w:w="6725" w:type="dxa"/>
            <w:vAlign w:val="center"/>
          </w:tcPr>
          <w:p w14:paraId="056715CA">
            <w:pP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内  容</w:t>
            </w:r>
          </w:p>
        </w:tc>
      </w:tr>
      <w:tr w14:paraId="237A57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829" w:type="dxa"/>
            <w:vAlign w:val="center"/>
          </w:tcPr>
          <w:p w14:paraId="1FF056D4">
            <w:pPr>
              <w:numPr>
                <w:ilvl w:val="0"/>
                <w:numId w:val="1"/>
              </w:numPr>
              <w:spacing w:beforeLines="50"/>
              <w:jc w:val="center"/>
              <w:rPr>
                <w:rFonts w:hint="eastAsia" w:asciiTheme="majorEastAsia" w:hAnsiTheme="majorEastAsia" w:eastAsiaTheme="majorEastAsia" w:cstheme="majorEastAsia"/>
                <w:color w:val="auto"/>
                <w:sz w:val="28"/>
                <w:szCs w:val="28"/>
              </w:rPr>
            </w:pPr>
          </w:p>
        </w:tc>
        <w:tc>
          <w:tcPr>
            <w:tcW w:w="1997" w:type="dxa"/>
            <w:vAlign w:val="center"/>
          </w:tcPr>
          <w:p w14:paraId="1E3F301B">
            <w:pPr>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项目概况</w:t>
            </w:r>
          </w:p>
        </w:tc>
        <w:tc>
          <w:tcPr>
            <w:tcW w:w="6725" w:type="dxa"/>
            <w:vAlign w:val="center"/>
          </w:tcPr>
          <w:p w14:paraId="2D1E2911">
            <w:pPr>
              <w:rPr>
                <w:rFonts w:hint="eastAsia" w:asciiTheme="majorEastAsia" w:hAnsiTheme="majorEastAsia" w:eastAsiaTheme="majorEastAsia" w:cstheme="majorEastAsia"/>
                <w:color w:val="auto"/>
                <w:sz w:val="28"/>
                <w:szCs w:val="28"/>
                <w:lang w:eastAsia="zh-CN"/>
              </w:rPr>
            </w:pPr>
            <w:r>
              <w:rPr>
                <w:rFonts w:hint="eastAsia" w:asciiTheme="majorEastAsia" w:hAnsiTheme="majorEastAsia" w:eastAsiaTheme="majorEastAsia" w:cstheme="majorEastAsia"/>
                <w:color w:val="auto"/>
                <w:sz w:val="28"/>
                <w:szCs w:val="28"/>
              </w:rPr>
              <w:t>1）项目名称：</w:t>
            </w:r>
            <w:r>
              <w:rPr>
                <w:rFonts w:hint="eastAsia" w:asciiTheme="majorEastAsia" w:hAnsiTheme="majorEastAsia" w:eastAsiaTheme="majorEastAsia" w:cstheme="majorEastAsia"/>
                <w:color w:val="auto"/>
                <w:spacing w:val="-6"/>
                <w:sz w:val="28"/>
                <w:szCs w:val="28"/>
                <w:lang w:eastAsia="zh-CN"/>
              </w:rPr>
              <w:t>周口市体育中心综合训练馆木地板维修</w:t>
            </w:r>
          </w:p>
          <w:p w14:paraId="63D476AF">
            <w:pP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lang w:val="en-US" w:eastAsia="zh-CN"/>
              </w:rPr>
              <w:t>2</w:t>
            </w:r>
            <w:r>
              <w:rPr>
                <w:rFonts w:hint="eastAsia" w:asciiTheme="majorEastAsia" w:hAnsiTheme="majorEastAsia" w:eastAsiaTheme="majorEastAsia" w:cstheme="majorEastAsia"/>
                <w:color w:val="auto"/>
                <w:sz w:val="28"/>
                <w:szCs w:val="28"/>
              </w:rPr>
              <w:t>）采购人：</w:t>
            </w:r>
            <w:r>
              <w:rPr>
                <w:rFonts w:hint="eastAsia" w:asciiTheme="majorEastAsia" w:hAnsiTheme="majorEastAsia" w:eastAsiaTheme="majorEastAsia" w:cstheme="majorEastAsia"/>
                <w:color w:val="auto"/>
                <w:spacing w:val="-6"/>
                <w:sz w:val="28"/>
                <w:szCs w:val="28"/>
              </w:rPr>
              <w:t xml:space="preserve">周口市体育中心 </w:t>
            </w:r>
          </w:p>
          <w:p w14:paraId="6A32C147">
            <w:pP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lang w:val="en-US" w:eastAsia="zh-CN"/>
              </w:rPr>
              <w:t>3</w:t>
            </w:r>
            <w:r>
              <w:rPr>
                <w:rFonts w:hint="eastAsia" w:asciiTheme="majorEastAsia" w:hAnsiTheme="majorEastAsia" w:eastAsiaTheme="majorEastAsia" w:cstheme="majorEastAsia"/>
                <w:color w:val="auto"/>
                <w:sz w:val="28"/>
                <w:szCs w:val="28"/>
              </w:rPr>
              <w:t>）代理机构</w:t>
            </w:r>
            <w:r>
              <w:rPr>
                <w:rFonts w:hint="eastAsia" w:asciiTheme="majorEastAsia" w:hAnsiTheme="majorEastAsia" w:eastAsiaTheme="majorEastAsia" w:cstheme="majorEastAsia"/>
                <w:color w:val="auto"/>
                <w:sz w:val="28"/>
                <w:szCs w:val="28"/>
                <w:lang w:eastAsia="zh-CN"/>
              </w:rPr>
              <w:t>：中实科建（河南）建设咨询有限公司</w:t>
            </w:r>
          </w:p>
        </w:tc>
      </w:tr>
      <w:tr w14:paraId="08D773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829" w:type="dxa"/>
            <w:vAlign w:val="center"/>
          </w:tcPr>
          <w:p w14:paraId="000FD40B">
            <w:pPr>
              <w:numPr>
                <w:ilvl w:val="0"/>
                <w:numId w:val="1"/>
              </w:numPr>
              <w:spacing w:beforeLines="50"/>
              <w:jc w:val="center"/>
              <w:rPr>
                <w:rFonts w:hint="eastAsia" w:asciiTheme="majorEastAsia" w:hAnsiTheme="majorEastAsia" w:eastAsiaTheme="majorEastAsia" w:cstheme="majorEastAsia"/>
                <w:color w:val="auto"/>
                <w:sz w:val="28"/>
                <w:szCs w:val="28"/>
              </w:rPr>
            </w:pPr>
          </w:p>
        </w:tc>
        <w:tc>
          <w:tcPr>
            <w:tcW w:w="1997" w:type="dxa"/>
            <w:vAlign w:val="center"/>
          </w:tcPr>
          <w:p w14:paraId="20AC5493">
            <w:pPr>
              <w:spacing w:beforeLines="50"/>
              <w:ind w:left="-3" w:leftChars="-4" w:hanging="5" w:hangingChars="2"/>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对供应商的资格要求</w:t>
            </w:r>
          </w:p>
        </w:tc>
        <w:tc>
          <w:tcPr>
            <w:tcW w:w="6725" w:type="dxa"/>
            <w:vAlign w:val="center"/>
          </w:tcPr>
          <w:p w14:paraId="19A5599C">
            <w:pPr>
              <w:spacing w:beforeLines="50"/>
              <w:ind w:left="-3" w:leftChars="-4" w:hanging="5" w:hangingChars="2"/>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见竞争性磋商邀请函</w:t>
            </w:r>
          </w:p>
        </w:tc>
      </w:tr>
      <w:tr w14:paraId="34CDFD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29" w:type="dxa"/>
            <w:vAlign w:val="center"/>
          </w:tcPr>
          <w:p w14:paraId="40117697">
            <w:pPr>
              <w:numPr>
                <w:ilvl w:val="0"/>
                <w:numId w:val="1"/>
              </w:numPr>
              <w:spacing w:beforeLines="50"/>
              <w:jc w:val="center"/>
              <w:rPr>
                <w:rFonts w:hint="eastAsia" w:asciiTheme="majorEastAsia" w:hAnsiTheme="majorEastAsia" w:eastAsiaTheme="majorEastAsia" w:cstheme="majorEastAsia"/>
                <w:color w:val="auto"/>
                <w:sz w:val="28"/>
                <w:szCs w:val="28"/>
              </w:rPr>
            </w:pPr>
          </w:p>
        </w:tc>
        <w:tc>
          <w:tcPr>
            <w:tcW w:w="1997" w:type="dxa"/>
            <w:vAlign w:val="center"/>
          </w:tcPr>
          <w:p w14:paraId="6190DA8B">
            <w:pPr>
              <w:spacing w:beforeLines="50"/>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报价费用</w:t>
            </w:r>
          </w:p>
        </w:tc>
        <w:tc>
          <w:tcPr>
            <w:tcW w:w="6725" w:type="dxa"/>
            <w:vAlign w:val="center"/>
          </w:tcPr>
          <w:p w14:paraId="7B0A864F">
            <w:pP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无论报价和磋商的过程和结果如何，供应商自行承担所有与参加报价及磋商有关活动的全部费用。</w:t>
            </w:r>
          </w:p>
        </w:tc>
      </w:tr>
      <w:tr w14:paraId="6C8DBD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29" w:type="dxa"/>
            <w:vAlign w:val="center"/>
          </w:tcPr>
          <w:p w14:paraId="01549E5A">
            <w:pPr>
              <w:numPr>
                <w:ilvl w:val="0"/>
                <w:numId w:val="1"/>
              </w:numPr>
              <w:spacing w:beforeLines="50"/>
              <w:rPr>
                <w:rFonts w:hint="eastAsia" w:asciiTheme="majorEastAsia" w:hAnsiTheme="majorEastAsia" w:eastAsiaTheme="majorEastAsia" w:cstheme="majorEastAsia"/>
                <w:color w:val="auto"/>
                <w:sz w:val="28"/>
                <w:szCs w:val="28"/>
              </w:rPr>
            </w:pPr>
          </w:p>
        </w:tc>
        <w:tc>
          <w:tcPr>
            <w:tcW w:w="1997" w:type="dxa"/>
            <w:vAlign w:val="center"/>
          </w:tcPr>
          <w:p w14:paraId="7CE25BCE">
            <w:pPr>
              <w:spacing w:beforeLines="50"/>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响应文件语言</w:t>
            </w:r>
          </w:p>
        </w:tc>
        <w:tc>
          <w:tcPr>
            <w:tcW w:w="6725" w:type="dxa"/>
            <w:vAlign w:val="center"/>
          </w:tcPr>
          <w:p w14:paraId="478D7518">
            <w:pPr>
              <w:snapToGrid w:val="0"/>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中文</w:t>
            </w:r>
          </w:p>
        </w:tc>
      </w:tr>
      <w:tr w14:paraId="725219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829" w:type="dxa"/>
            <w:vAlign w:val="center"/>
          </w:tcPr>
          <w:p w14:paraId="417B9375">
            <w:pPr>
              <w:numPr>
                <w:ilvl w:val="0"/>
                <w:numId w:val="1"/>
              </w:numPr>
              <w:spacing w:beforeLines="50"/>
              <w:rPr>
                <w:rFonts w:hint="eastAsia" w:asciiTheme="majorEastAsia" w:hAnsiTheme="majorEastAsia" w:eastAsiaTheme="majorEastAsia" w:cstheme="majorEastAsia"/>
                <w:color w:val="auto"/>
                <w:sz w:val="28"/>
                <w:szCs w:val="28"/>
              </w:rPr>
            </w:pPr>
          </w:p>
        </w:tc>
        <w:tc>
          <w:tcPr>
            <w:tcW w:w="1997" w:type="dxa"/>
            <w:vAlign w:val="center"/>
          </w:tcPr>
          <w:p w14:paraId="63839D4A">
            <w:pPr>
              <w:spacing w:beforeLines="50"/>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报价货币</w:t>
            </w:r>
          </w:p>
        </w:tc>
        <w:tc>
          <w:tcPr>
            <w:tcW w:w="6725" w:type="dxa"/>
            <w:vAlign w:val="center"/>
          </w:tcPr>
          <w:p w14:paraId="19416637">
            <w:pPr>
              <w:spacing w:beforeLines="50"/>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人民币</w:t>
            </w:r>
          </w:p>
        </w:tc>
      </w:tr>
      <w:tr w14:paraId="15A24D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829" w:type="dxa"/>
            <w:vAlign w:val="center"/>
          </w:tcPr>
          <w:p w14:paraId="2BE4446D">
            <w:pPr>
              <w:numPr>
                <w:ilvl w:val="0"/>
                <w:numId w:val="1"/>
              </w:numPr>
              <w:spacing w:beforeLines="50"/>
              <w:jc w:val="center"/>
              <w:rPr>
                <w:rFonts w:hint="eastAsia" w:asciiTheme="majorEastAsia" w:hAnsiTheme="majorEastAsia" w:eastAsiaTheme="majorEastAsia" w:cstheme="majorEastAsia"/>
                <w:color w:val="auto"/>
                <w:sz w:val="28"/>
                <w:szCs w:val="28"/>
              </w:rPr>
            </w:pPr>
          </w:p>
        </w:tc>
        <w:tc>
          <w:tcPr>
            <w:tcW w:w="1997" w:type="dxa"/>
            <w:vAlign w:val="center"/>
          </w:tcPr>
          <w:p w14:paraId="627413C2">
            <w:pPr>
              <w:spacing w:beforeLines="50"/>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报价范围及说明</w:t>
            </w:r>
          </w:p>
        </w:tc>
        <w:tc>
          <w:tcPr>
            <w:tcW w:w="6725" w:type="dxa"/>
            <w:vAlign w:val="center"/>
          </w:tcPr>
          <w:p w14:paraId="2986CE4C">
            <w:pPr>
              <w:spacing w:beforeLines="50"/>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报价包括所本项目所招标的工程量清单及有关附表包括的全部内容、保险、税费、包装、现场落地、安装、验收等（采购项目技术规格、参数及要求）</w:t>
            </w:r>
          </w:p>
        </w:tc>
      </w:tr>
      <w:tr w14:paraId="182184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829" w:type="dxa"/>
            <w:vAlign w:val="center"/>
          </w:tcPr>
          <w:p w14:paraId="5AB10108">
            <w:pPr>
              <w:numPr>
                <w:ilvl w:val="0"/>
                <w:numId w:val="1"/>
              </w:numPr>
              <w:spacing w:beforeLines="50"/>
              <w:jc w:val="center"/>
              <w:rPr>
                <w:rFonts w:hint="eastAsia" w:asciiTheme="majorEastAsia" w:hAnsiTheme="majorEastAsia" w:eastAsiaTheme="majorEastAsia" w:cstheme="majorEastAsia"/>
                <w:color w:val="auto"/>
                <w:sz w:val="28"/>
                <w:szCs w:val="28"/>
              </w:rPr>
            </w:pPr>
          </w:p>
        </w:tc>
        <w:tc>
          <w:tcPr>
            <w:tcW w:w="1997" w:type="dxa"/>
            <w:vAlign w:val="center"/>
          </w:tcPr>
          <w:p w14:paraId="7DAB9492">
            <w:pPr>
              <w:spacing w:beforeLines="50"/>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响应文件有效期</w:t>
            </w:r>
          </w:p>
        </w:tc>
        <w:tc>
          <w:tcPr>
            <w:tcW w:w="6725" w:type="dxa"/>
            <w:vAlign w:val="center"/>
          </w:tcPr>
          <w:p w14:paraId="4EBFFB20">
            <w:pPr>
              <w:rPr>
                <w:rFonts w:hint="eastAsia" w:asciiTheme="majorEastAsia" w:hAnsiTheme="majorEastAsia" w:eastAsiaTheme="majorEastAsia" w:cstheme="majorEastAsia"/>
                <w:color w:val="auto"/>
                <w:sz w:val="28"/>
                <w:szCs w:val="28"/>
                <w:lang w:eastAsia="zh-CN"/>
              </w:rPr>
            </w:pPr>
            <w:r>
              <w:rPr>
                <w:rFonts w:hint="eastAsia" w:asciiTheme="majorEastAsia" w:hAnsiTheme="majorEastAsia" w:eastAsiaTheme="majorEastAsia" w:cstheme="majorEastAsia"/>
                <w:color w:val="auto"/>
                <w:sz w:val="28"/>
                <w:szCs w:val="28"/>
              </w:rPr>
              <w:t>响应文件递交截止期后60</w:t>
            </w:r>
            <w:r>
              <w:rPr>
                <w:rFonts w:hint="eastAsia" w:asciiTheme="majorEastAsia" w:hAnsiTheme="majorEastAsia" w:eastAsiaTheme="majorEastAsia" w:cstheme="majorEastAsia"/>
                <w:color w:val="auto"/>
                <w:sz w:val="28"/>
                <w:szCs w:val="28"/>
                <w:lang w:val="en-US" w:eastAsia="zh-CN"/>
              </w:rPr>
              <w:t>日历天</w:t>
            </w:r>
          </w:p>
        </w:tc>
      </w:tr>
      <w:tr w14:paraId="767775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829" w:type="dxa"/>
            <w:vAlign w:val="center"/>
          </w:tcPr>
          <w:p w14:paraId="76DB6CFE">
            <w:pPr>
              <w:numPr>
                <w:ilvl w:val="0"/>
                <w:numId w:val="1"/>
              </w:numPr>
              <w:spacing w:beforeLines="50"/>
              <w:jc w:val="center"/>
              <w:rPr>
                <w:rFonts w:hint="eastAsia" w:asciiTheme="majorEastAsia" w:hAnsiTheme="majorEastAsia" w:eastAsiaTheme="majorEastAsia" w:cstheme="majorEastAsia"/>
                <w:color w:val="auto"/>
                <w:sz w:val="28"/>
                <w:szCs w:val="28"/>
              </w:rPr>
            </w:pPr>
          </w:p>
        </w:tc>
        <w:tc>
          <w:tcPr>
            <w:tcW w:w="1997" w:type="dxa"/>
            <w:vAlign w:val="center"/>
          </w:tcPr>
          <w:p w14:paraId="420549A7">
            <w:pPr>
              <w:tabs>
                <w:tab w:val="left" w:pos="8640"/>
              </w:tabs>
              <w:spacing w:beforeLines="50"/>
              <w:ind w:left="-2" w:leftChars="-1"/>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响应文件的组成</w:t>
            </w:r>
          </w:p>
        </w:tc>
        <w:tc>
          <w:tcPr>
            <w:tcW w:w="6725" w:type="dxa"/>
            <w:vAlign w:val="center"/>
          </w:tcPr>
          <w:p w14:paraId="6BC5DB6F">
            <w:pP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供应商应按本磋商文件规定的格式，填写并提供相关文件或资料，本磋商文件第三部分要求的文件和资料也须一并提供。供应商还可根据自己的理解，提供其他必要的技术响应、样本资料及附件；</w:t>
            </w:r>
          </w:p>
        </w:tc>
      </w:tr>
      <w:tr w14:paraId="235BAC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829" w:type="dxa"/>
            <w:vAlign w:val="center"/>
          </w:tcPr>
          <w:p w14:paraId="3DF4811C">
            <w:pPr>
              <w:numPr>
                <w:ilvl w:val="0"/>
                <w:numId w:val="1"/>
              </w:numPr>
              <w:spacing w:beforeLines="50"/>
              <w:jc w:val="center"/>
              <w:rPr>
                <w:rFonts w:hint="eastAsia" w:asciiTheme="majorEastAsia" w:hAnsiTheme="majorEastAsia" w:eastAsiaTheme="majorEastAsia" w:cstheme="majorEastAsia"/>
                <w:color w:val="auto"/>
                <w:sz w:val="28"/>
                <w:szCs w:val="28"/>
              </w:rPr>
            </w:pPr>
          </w:p>
        </w:tc>
        <w:tc>
          <w:tcPr>
            <w:tcW w:w="1997" w:type="dxa"/>
            <w:vAlign w:val="center"/>
          </w:tcPr>
          <w:p w14:paraId="7B862066">
            <w:pPr>
              <w:tabs>
                <w:tab w:val="left" w:pos="8640"/>
              </w:tabs>
              <w:spacing w:beforeLines="50"/>
              <w:ind w:left="-2" w:leftChars="-1"/>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响应文件封面要求</w:t>
            </w:r>
          </w:p>
        </w:tc>
        <w:tc>
          <w:tcPr>
            <w:tcW w:w="6725" w:type="dxa"/>
            <w:vAlign w:val="center"/>
          </w:tcPr>
          <w:p w14:paraId="6F8324E2">
            <w:pPr>
              <w:tabs>
                <w:tab w:val="left" w:pos="8640"/>
              </w:tabs>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无</w:t>
            </w:r>
          </w:p>
        </w:tc>
      </w:tr>
      <w:tr w14:paraId="572C8D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29" w:type="dxa"/>
            <w:vAlign w:val="center"/>
          </w:tcPr>
          <w:p w14:paraId="4AB19A31">
            <w:pPr>
              <w:numPr>
                <w:ilvl w:val="0"/>
                <w:numId w:val="1"/>
              </w:numPr>
              <w:spacing w:beforeLines="50"/>
              <w:jc w:val="center"/>
              <w:rPr>
                <w:rFonts w:hint="eastAsia" w:asciiTheme="majorEastAsia" w:hAnsiTheme="majorEastAsia" w:eastAsiaTheme="majorEastAsia" w:cstheme="majorEastAsia"/>
                <w:color w:val="auto"/>
                <w:sz w:val="28"/>
                <w:szCs w:val="28"/>
              </w:rPr>
            </w:pPr>
          </w:p>
        </w:tc>
        <w:tc>
          <w:tcPr>
            <w:tcW w:w="1997" w:type="dxa"/>
            <w:vAlign w:val="center"/>
          </w:tcPr>
          <w:p w14:paraId="5033F71F">
            <w:pPr>
              <w:spacing w:beforeLines="50"/>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响应文件份数要求</w:t>
            </w:r>
          </w:p>
        </w:tc>
        <w:tc>
          <w:tcPr>
            <w:tcW w:w="6725" w:type="dxa"/>
            <w:vAlign w:val="center"/>
          </w:tcPr>
          <w:p w14:paraId="6BABD0E2">
            <w:pPr>
              <w:tabs>
                <w:tab w:val="left" w:pos="8640"/>
              </w:tabs>
              <w:ind w:left="-2" w:leftChars="-1"/>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一正二副</w:t>
            </w:r>
          </w:p>
        </w:tc>
      </w:tr>
      <w:tr w14:paraId="2A945FB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29" w:type="dxa"/>
            <w:vAlign w:val="center"/>
          </w:tcPr>
          <w:p w14:paraId="5CB327AB">
            <w:pPr>
              <w:numPr>
                <w:ilvl w:val="0"/>
                <w:numId w:val="1"/>
              </w:numPr>
              <w:spacing w:beforeLines="50"/>
              <w:jc w:val="center"/>
              <w:rPr>
                <w:rFonts w:hint="eastAsia" w:asciiTheme="majorEastAsia" w:hAnsiTheme="majorEastAsia" w:eastAsiaTheme="majorEastAsia" w:cstheme="majorEastAsia"/>
                <w:color w:val="auto"/>
                <w:sz w:val="28"/>
                <w:szCs w:val="28"/>
              </w:rPr>
            </w:pPr>
          </w:p>
        </w:tc>
        <w:tc>
          <w:tcPr>
            <w:tcW w:w="1997" w:type="dxa"/>
            <w:vAlign w:val="center"/>
          </w:tcPr>
          <w:p w14:paraId="05EE64CD">
            <w:pPr>
              <w:spacing w:beforeLines="50"/>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响应文件装订和密封要求</w:t>
            </w:r>
          </w:p>
        </w:tc>
        <w:tc>
          <w:tcPr>
            <w:tcW w:w="6725" w:type="dxa"/>
            <w:vAlign w:val="center"/>
          </w:tcPr>
          <w:p w14:paraId="6CD8D589">
            <w:pPr>
              <w:spacing w:line="360" w:lineRule="auto"/>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36"/>
              </w:rPr>
              <w:t>左侧无线胶装，</w:t>
            </w:r>
            <w:r>
              <w:rPr>
                <w:rFonts w:hint="eastAsia" w:asciiTheme="majorEastAsia" w:hAnsiTheme="majorEastAsia" w:eastAsiaTheme="majorEastAsia" w:cstheme="majorEastAsia"/>
                <w:color w:val="auto"/>
                <w:sz w:val="28"/>
                <w:szCs w:val="28"/>
                <w:u w:val="single"/>
              </w:rPr>
              <w:t xml:space="preserve">    </w:t>
            </w:r>
            <w:r>
              <w:rPr>
                <w:rFonts w:hint="eastAsia" w:asciiTheme="majorEastAsia" w:hAnsiTheme="majorEastAsia" w:eastAsiaTheme="majorEastAsia" w:cstheme="majorEastAsia"/>
                <w:color w:val="auto"/>
                <w:sz w:val="28"/>
                <w:szCs w:val="28"/>
              </w:rPr>
              <w:t>（项目名称）响应文件</w:t>
            </w:r>
          </w:p>
          <w:p w14:paraId="0928BA26">
            <w:pPr>
              <w:spacing w:line="360" w:lineRule="auto"/>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供应商全称：</w:t>
            </w:r>
          </w:p>
          <w:p w14:paraId="0EE71D5F">
            <w:pPr>
              <w:spacing w:line="360" w:lineRule="auto"/>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供应商地址：</w:t>
            </w:r>
          </w:p>
          <w:p w14:paraId="1B2E7BC3">
            <w:pP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在</w:t>
            </w:r>
            <w:r>
              <w:rPr>
                <w:rFonts w:hint="eastAsia" w:asciiTheme="majorEastAsia" w:hAnsiTheme="majorEastAsia" w:eastAsiaTheme="majorEastAsia" w:cstheme="majorEastAsia"/>
                <w:color w:val="auto"/>
                <w:sz w:val="28"/>
                <w:szCs w:val="28"/>
                <w:u w:val="single"/>
              </w:rPr>
              <w:t xml:space="preserve">  </w:t>
            </w:r>
            <w:r>
              <w:rPr>
                <w:rFonts w:hint="eastAsia" w:asciiTheme="majorEastAsia" w:hAnsiTheme="majorEastAsia" w:eastAsiaTheme="majorEastAsia" w:cstheme="majorEastAsia"/>
                <w:color w:val="auto"/>
                <w:sz w:val="28"/>
                <w:szCs w:val="28"/>
              </w:rPr>
              <w:t>年＿月＿日＿时＿分前不得开启。</w:t>
            </w:r>
          </w:p>
        </w:tc>
      </w:tr>
      <w:tr w14:paraId="0B9D92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29" w:type="dxa"/>
            <w:vAlign w:val="center"/>
          </w:tcPr>
          <w:p w14:paraId="5BD39ACB">
            <w:pPr>
              <w:numPr>
                <w:ilvl w:val="0"/>
                <w:numId w:val="1"/>
              </w:numPr>
              <w:spacing w:beforeLines="50"/>
              <w:jc w:val="center"/>
              <w:rPr>
                <w:rFonts w:hint="eastAsia" w:asciiTheme="majorEastAsia" w:hAnsiTheme="majorEastAsia" w:eastAsiaTheme="majorEastAsia" w:cstheme="majorEastAsia"/>
                <w:color w:val="auto"/>
                <w:sz w:val="28"/>
                <w:szCs w:val="28"/>
              </w:rPr>
            </w:pPr>
          </w:p>
        </w:tc>
        <w:tc>
          <w:tcPr>
            <w:tcW w:w="1997" w:type="dxa"/>
            <w:vAlign w:val="center"/>
          </w:tcPr>
          <w:p w14:paraId="15470547">
            <w:pPr>
              <w:spacing w:beforeLines="50"/>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竞争性磋商文件的澄清</w:t>
            </w:r>
          </w:p>
        </w:tc>
        <w:tc>
          <w:tcPr>
            <w:tcW w:w="6725" w:type="dxa"/>
            <w:vAlign w:val="center"/>
          </w:tcPr>
          <w:p w14:paraId="77778B51">
            <w:pP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对竞争性磋商文件进行的澄清，以网上公告的方式通知供应商。澄清或修改的内容可能影响响应文件编制的，采购人、采购代理机构应当在提交响应文件截止时间至少5日前。</w:t>
            </w:r>
          </w:p>
        </w:tc>
      </w:tr>
      <w:tr w14:paraId="503F44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29" w:type="dxa"/>
            <w:vAlign w:val="center"/>
          </w:tcPr>
          <w:p w14:paraId="0833DDD4">
            <w:pPr>
              <w:numPr>
                <w:ilvl w:val="0"/>
                <w:numId w:val="1"/>
              </w:numPr>
              <w:spacing w:beforeLines="50"/>
              <w:jc w:val="center"/>
              <w:rPr>
                <w:rFonts w:hint="eastAsia" w:asciiTheme="majorEastAsia" w:hAnsiTheme="majorEastAsia" w:eastAsiaTheme="majorEastAsia" w:cstheme="majorEastAsia"/>
                <w:color w:val="auto"/>
                <w:sz w:val="28"/>
                <w:szCs w:val="28"/>
              </w:rPr>
            </w:pPr>
          </w:p>
        </w:tc>
        <w:tc>
          <w:tcPr>
            <w:tcW w:w="1997" w:type="dxa"/>
            <w:vAlign w:val="center"/>
          </w:tcPr>
          <w:p w14:paraId="61ABDF2A">
            <w:pPr>
              <w:spacing w:beforeLines="50"/>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响应文件递交截止时间</w:t>
            </w:r>
          </w:p>
        </w:tc>
        <w:tc>
          <w:tcPr>
            <w:tcW w:w="6725" w:type="dxa"/>
            <w:vAlign w:val="center"/>
          </w:tcPr>
          <w:p w14:paraId="22276DF7">
            <w:pPr>
              <w:ind w:firstLine="420" w:firstLineChars="150"/>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b w:val="0"/>
                <w:bCs/>
                <w:color w:val="auto"/>
                <w:sz w:val="28"/>
                <w:szCs w:val="22"/>
                <w:lang w:val="en-US" w:eastAsia="zh-CN"/>
              </w:rPr>
              <w:t>2024</w:t>
            </w:r>
            <w:r>
              <w:rPr>
                <w:rFonts w:hint="eastAsia" w:asciiTheme="majorEastAsia" w:hAnsiTheme="majorEastAsia" w:eastAsiaTheme="majorEastAsia" w:cstheme="majorEastAsia"/>
                <w:b w:val="0"/>
                <w:bCs/>
                <w:color w:val="auto"/>
                <w:sz w:val="28"/>
                <w:szCs w:val="22"/>
              </w:rPr>
              <w:t xml:space="preserve">年 </w:t>
            </w:r>
            <w:r>
              <w:rPr>
                <w:rFonts w:hint="eastAsia" w:asciiTheme="majorEastAsia" w:hAnsiTheme="majorEastAsia" w:eastAsiaTheme="majorEastAsia" w:cstheme="majorEastAsia"/>
                <w:b w:val="0"/>
                <w:bCs/>
                <w:color w:val="auto"/>
                <w:sz w:val="28"/>
                <w:szCs w:val="22"/>
                <w:lang w:val="en-US" w:eastAsia="zh-CN"/>
              </w:rPr>
              <w:t>12</w:t>
            </w:r>
            <w:r>
              <w:rPr>
                <w:rFonts w:hint="eastAsia" w:asciiTheme="majorEastAsia" w:hAnsiTheme="majorEastAsia" w:eastAsiaTheme="majorEastAsia" w:cstheme="majorEastAsia"/>
                <w:b w:val="0"/>
                <w:bCs/>
                <w:color w:val="auto"/>
                <w:sz w:val="28"/>
                <w:szCs w:val="22"/>
              </w:rPr>
              <w:t>月</w:t>
            </w:r>
            <w:r>
              <w:rPr>
                <w:rFonts w:hint="eastAsia" w:asciiTheme="majorEastAsia" w:hAnsiTheme="majorEastAsia" w:eastAsiaTheme="majorEastAsia" w:cstheme="majorEastAsia"/>
                <w:b w:val="0"/>
                <w:bCs/>
                <w:color w:val="auto"/>
                <w:sz w:val="28"/>
                <w:szCs w:val="22"/>
                <w:lang w:val="en-US" w:eastAsia="zh-CN"/>
              </w:rPr>
              <w:t>30</w:t>
            </w:r>
            <w:r>
              <w:rPr>
                <w:rFonts w:hint="eastAsia" w:asciiTheme="majorEastAsia" w:hAnsiTheme="majorEastAsia" w:eastAsiaTheme="majorEastAsia" w:cstheme="majorEastAsia"/>
                <w:b w:val="0"/>
                <w:bCs/>
                <w:color w:val="auto"/>
                <w:sz w:val="28"/>
                <w:szCs w:val="22"/>
              </w:rPr>
              <w:t xml:space="preserve"> 日 </w:t>
            </w:r>
            <w:r>
              <w:rPr>
                <w:rFonts w:hint="eastAsia" w:asciiTheme="majorEastAsia" w:hAnsiTheme="majorEastAsia" w:eastAsiaTheme="majorEastAsia" w:cstheme="majorEastAsia"/>
                <w:b w:val="0"/>
                <w:bCs/>
                <w:color w:val="auto"/>
                <w:sz w:val="28"/>
                <w:szCs w:val="22"/>
                <w:lang w:val="en-US" w:eastAsia="zh-CN"/>
              </w:rPr>
              <w:t>9</w:t>
            </w:r>
            <w:r>
              <w:rPr>
                <w:rFonts w:hint="eastAsia" w:asciiTheme="majorEastAsia" w:hAnsiTheme="majorEastAsia" w:eastAsiaTheme="majorEastAsia" w:cstheme="majorEastAsia"/>
                <w:b w:val="0"/>
                <w:bCs/>
                <w:color w:val="auto"/>
                <w:sz w:val="28"/>
                <w:szCs w:val="22"/>
              </w:rPr>
              <w:t>点</w:t>
            </w:r>
            <w:r>
              <w:rPr>
                <w:rFonts w:hint="eastAsia" w:asciiTheme="majorEastAsia" w:hAnsiTheme="majorEastAsia" w:eastAsiaTheme="majorEastAsia" w:cstheme="majorEastAsia"/>
                <w:b w:val="0"/>
                <w:bCs/>
                <w:color w:val="auto"/>
                <w:sz w:val="28"/>
                <w:szCs w:val="22"/>
                <w:lang w:val="en-US" w:eastAsia="zh-CN"/>
              </w:rPr>
              <w:t>30</w:t>
            </w:r>
            <w:r>
              <w:rPr>
                <w:rFonts w:hint="eastAsia" w:asciiTheme="majorEastAsia" w:hAnsiTheme="majorEastAsia" w:eastAsiaTheme="majorEastAsia" w:cstheme="majorEastAsia"/>
                <w:b w:val="0"/>
                <w:bCs/>
                <w:color w:val="auto"/>
                <w:sz w:val="28"/>
                <w:szCs w:val="22"/>
              </w:rPr>
              <w:t xml:space="preserve"> 分</w:t>
            </w:r>
            <w:r>
              <w:rPr>
                <w:rFonts w:hint="eastAsia" w:asciiTheme="majorEastAsia" w:hAnsiTheme="majorEastAsia" w:eastAsiaTheme="majorEastAsia" w:cstheme="majorEastAsia"/>
                <w:color w:val="auto"/>
                <w:sz w:val="28"/>
                <w:szCs w:val="28"/>
              </w:rPr>
              <w:t xml:space="preserve"> （见磋商公告）</w:t>
            </w:r>
          </w:p>
        </w:tc>
      </w:tr>
      <w:tr w14:paraId="57A984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29" w:type="dxa"/>
            <w:vAlign w:val="center"/>
          </w:tcPr>
          <w:p w14:paraId="13BB11D9">
            <w:pPr>
              <w:numPr>
                <w:ilvl w:val="0"/>
                <w:numId w:val="1"/>
              </w:numPr>
              <w:spacing w:beforeLines="50"/>
              <w:jc w:val="center"/>
              <w:rPr>
                <w:rFonts w:hint="eastAsia" w:asciiTheme="majorEastAsia" w:hAnsiTheme="majorEastAsia" w:eastAsiaTheme="majorEastAsia" w:cstheme="majorEastAsia"/>
                <w:color w:val="auto"/>
                <w:sz w:val="28"/>
                <w:szCs w:val="28"/>
              </w:rPr>
            </w:pPr>
          </w:p>
        </w:tc>
        <w:tc>
          <w:tcPr>
            <w:tcW w:w="1997" w:type="dxa"/>
            <w:vAlign w:val="center"/>
          </w:tcPr>
          <w:p w14:paraId="1CAB7D6E">
            <w:pPr>
              <w:spacing w:beforeLines="50"/>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响应文件递交地点</w:t>
            </w:r>
          </w:p>
        </w:tc>
        <w:tc>
          <w:tcPr>
            <w:tcW w:w="6725" w:type="dxa"/>
            <w:vAlign w:val="center"/>
          </w:tcPr>
          <w:p w14:paraId="4D717831">
            <w:pPr>
              <w:spacing w:line="560" w:lineRule="exact"/>
              <w:ind w:firstLine="280" w:firstLineChars="100"/>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周口市川汇区建设路东段旭日华庭18号楼</w:t>
            </w:r>
            <w:r>
              <w:rPr>
                <w:rFonts w:hint="eastAsia" w:asciiTheme="majorEastAsia" w:hAnsiTheme="majorEastAsia" w:eastAsiaTheme="majorEastAsia" w:cstheme="majorEastAsia"/>
                <w:color w:val="auto"/>
                <w:sz w:val="28"/>
                <w:szCs w:val="28"/>
                <w:lang w:val="en-US" w:eastAsia="zh-CN"/>
              </w:rPr>
              <w:t>6楼会议室</w:t>
            </w:r>
          </w:p>
        </w:tc>
      </w:tr>
      <w:tr w14:paraId="51F8B5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829" w:type="dxa"/>
            <w:vAlign w:val="center"/>
          </w:tcPr>
          <w:p w14:paraId="07D701D9">
            <w:pPr>
              <w:numPr>
                <w:ilvl w:val="0"/>
                <w:numId w:val="1"/>
              </w:numPr>
              <w:spacing w:beforeLines="50"/>
              <w:jc w:val="center"/>
              <w:rPr>
                <w:rFonts w:hint="eastAsia" w:asciiTheme="majorEastAsia" w:hAnsiTheme="majorEastAsia" w:eastAsiaTheme="majorEastAsia" w:cstheme="majorEastAsia"/>
                <w:color w:val="auto"/>
                <w:sz w:val="28"/>
                <w:szCs w:val="28"/>
              </w:rPr>
            </w:pPr>
          </w:p>
        </w:tc>
        <w:tc>
          <w:tcPr>
            <w:tcW w:w="1997" w:type="dxa"/>
            <w:vAlign w:val="center"/>
          </w:tcPr>
          <w:p w14:paraId="47758F1C">
            <w:pPr>
              <w:spacing w:beforeLines="50"/>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磋商时间</w:t>
            </w:r>
          </w:p>
        </w:tc>
        <w:tc>
          <w:tcPr>
            <w:tcW w:w="6725" w:type="dxa"/>
            <w:vAlign w:val="center"/>
          </w:tcPr>
          <w:p w14:paraId="61A05685">
            <w:pPr>
              <w:tabs>
                <w:tab w:val="left" w:pos="8640"/>
              </w:tabs>
              <w:ind w:left="-2" w:leftChars="-1" w:firstLine="280" w:firstLineChars="100"/>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b w:val="0"/>
                <w:bCs/>
                <w:color w:val="auto"/>
                <w:sz w:val="28"/>
                <w:szCs w:val="22"/>
                <w:lang w:val="en-US" w:eastAsia="zh-CN"/>
              </w:rPr>
              <w:t>2024</w:t>
            </w:r>
            <w:r>
              <w:rPr>
                <w:rFonts w:hint="eastAsia" w:asciiTheme="majorEastAsia" w:hAnsiTheme="majorEastAsia" w:eastAsiaTheme="majorEastAsia" w:cstheme="majorEastAsia"/>
                <w:b w:val="0"/>
                <w:bCs/>
                <w:color w:val="auto"/>
                <w:sz w:val="28"/>
                <w:szCs w:val="22"/>
              </w:rPr>
              <w:t xml:space="preserve">年 </w:t>
            </w:r>
            <w:r>
              <w:rPr>
                <w:rFonts w:hint="eastAsia" w:asciiTheme="majorEastAsia" w:hAnsiTheme="majorEastAsia" w:eastAsiaTheme="majorEastAsia" w:cstheme="majorEastAsia"/>
                <w:b w:val="0"/>
                <w:bCs/>
                <w:color w:val="auto"/>
                <w:sz w:val="28"/>
                <w:szCs w:val="22"/>
                <w:lang w:val="en-US" w:eastAsia="zh-CN"/>
              </w:rPr>
              <w:t>12</w:t>
            </w:r>
            <w:r>
              <w:rPr>
                <w:rFonts w:hint="eastAsia" w:asciiTheme="majorEastAsia" w:hAnsiTheme="majorEastAsia" w:eastAsiaTheme="majorEastAsia" w:cstheme="majorEastAsia"/>
                <w:b w:val="0"/>
                <w:bCs/>
                <w:color w:val="auto"/>
                <w:sz w:val="28"/>
                <w:szCs w:val="22"/>
              </w:rPr>
              <w:t>月</w:t>
            </w:r>
            <w:r>
              <w:rPr>
                <w:rFonts w:hint="eastAsia" w:asciiTheme="majorEastAsia" w:hAnsiTheme="majorEastAsia" w:eastAsiaTheme="majorEastAsia" w:cstheme="majorEastAsia"/>
                <w:b w:val="0"/>
                <w:bCs/>
                <w:color w:val="auto"/>
                <w:sz w:val="28"/>
                <w:szCs w:val="22"/>
                <w:lang w:val="en-US" w:eastAsia="zh-CN"/>
              </w:rPr>
              <w:t>30</w:t>
            </w:r>
            <w:r>
              <w:rPr>
                <w:rFonts w:hint="eastAsia" w:asciiTheme="majorEastAsia" w:hAnsiTheme="majorEastAsia" w:eastAsiaTheme="majorEastAsia" w:cstheme="majorEastAsia"/>
                <w:b w:val="0"/>
                <w:bCs/>
                <w:color w:val="auto"/>
                <w:sz w:val="28"/>
                <w:szCs w:val="22"/>
              </w:rPr>
              <w:t xml:space="preserve"> 日 </w:t>
            </w:r>
            <w:r>
              <w:rPr>
                <w:rFonts w:hint="eastAsia" w:asciiTheme="majorEastAsia" w:hAnsiTheme="majorEastAsia" w:eastAsiaTheme="majorEastAsia" w:cstheme="majorEastAsia"/>
                <w:b w:val="0"/>
                <w:bCs/>
                <w:color w:val="auto"/>
                <w:sz w:val="28"/>
                <w:szCs w:val="22"/>
                <w:lang w:val="en-US" w:eastAsia="zh-CN"/>
              </w:rPr>
              <w:t>9</w:t>
            </w:r>
            <w:r>
              <w:rPr>
                <w:rFonts w:hint="eastAsia" w:asciiTheme="majorEastAsia" w:hAnsiTheme="majorEastAsia" w:eastAsiaTheme="majorEastAsia" w:cstheme="majorEastAsia"/>
                <w:b w:val="0"/>
                <w:bCs/>
                <w:color w:val="auto"/>
                <w:sz w:val="28"/>
                <w:szCs w:val="22"/>
              </w:rPr>
              <w:t>点</w:t>
            </w:r>
            <w:r>
              <w:rPr>
                <w:rFonts w:hint="eastAsia" w:asciiTheme="majorEastAsia" w:hAnsiTheme="majorEastAsia" w:eastAsiaTheme="majorEastAsia" w:cstheme="majorEastAsia"/>
                <w:b w:val="0"/>
                <w:bCs/>
                <w:color w:val="auto"/>
                <w:sz w:val="28"/>
                <w:szCs w:val="22"/>
                <w:lang w:val="en-US" w:eastAsia="zh-CN"/>
              </w:rPr>
              <w:t>30</w:t>
            </w:r>
            <w:r>
              <w:rPr>
                <w:rFonts w:hint="eastAsia" w:asciiTheme="majorEastAsia" w:hAnsiTheme="majorEastAsia" w:eastAsiaTheme="majorEastAsia" w:cstheme="majorEastAsia"/>
                <w:b w:val="0"/>
                <w:bCs/>
                <w:color w:val="auto"/>
                <w:sz w:val="28"/>
                <w:szCs w:val="22"/>
              </w:rPr>
              <w:t xml:space="preserve"> 分</w:t>
            </w:r>
            <w:r>
              <w:rPr>
                <w:rFonts w:hint="eastAsia" w:asciiTheme="majorEastAsia" w:hAnsiTheme="majorEastAsia" w:eastAsiaTheme="majorEastAsia" w:cstheme="majorEastAsia"/>
                <w:color w:val="auto"/>
                <w:sz w:val="28"/>
                <w:szCs w:val="28"/>
              </w:rPr>
              <w:t>见磋商公告</w:t>
            </w:r>
          </w:p>
        </w:tc>
      </w:tr>
      <w:tr w14:paraId="729D9D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829" w:type="dxa"/>
            <w:vAlign w:val="center"/>
          </w:tcPr>
          <w:p w14:paraId="181F5F87">
            <w:pPr>
              <w:numPr>
                <w:ilvl w:val="0"/>
                <w:numId w:val="1"/>
              </w:numPr>
              <w:spacing w:beforeLines="50"/>
              <w:jc w:val="center"/>
              <w:rPr>
                <w:rFonts w:hint="eastAsia" w:asciiTheme="majorEastAsia" w:hAnsiTheme="majorEastAsia" w:eastAsiaTheme="majorEastAsia" w:cstheme="majorEastAsia"/>
                <w:color w:val="auto"/>
                <w:sz w:val="28"/>
                <w:szCs w:val="28"/>
              </w:rPr>
            </w:pPr>
          </w:p>
        </w:tc>
        <w:tc>
          <w:tcPr>
            <w:tcW w:w="1997" w:type="dxa"/>
            <w:vAlign w:val="center"/>
          </w:tcPr>
          <w:p w14:paraId="5E533E2B">
            <w:pPr>
              <w:spacing w:beforeLines="50"/>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磋商程序和内容</w:t>
            </w:r>
          </w:p>
        </w:tc>
        <w:tc>
          <w:tcPr>
            <w:tcW w:w="6725" w:type="dxa"/>
            <w:vAlign w:val="center"/>
          </w:tcPr>
          <w:p w14:paraId="2BBAC17C">
            <w:pPr>
              <w:tabs>
                <w:tab w:val="left" w:pos="8640"/>
              </w:tabs>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详见磋商文件第二章</w:t>
            </w:r>
          </w:p>
        </w:tc>
      </w:tr>
      <w:tr w14:paraId="50E9B4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829" w:type="dxa"/>
            <w:vAlign w:val="center"/>
          </w:tcPr>
          <w:p w14:paraId="4454A87D">
            <w:pPr>
              <w:numPr>
                <w:ilvl w:val="0"/>
                <w:numId w:val="1"/>
              </w:numPr>
              <w:spacing w:beforeLines="50"/>
              <w:jc w:val="center"/>
              <w:rPr>
                <w:rFonts w:hint="eastAsia" w:asciiTheme="majorEastAsia" w:hAnsiTheme="majorEastAsia" w:eastAsiaTheme="majorEastAsia" w:cstheme="majorEastAsia"/>
                <w:color w:val="auto"/>
                <w:sz w:val="28"/>
                <w:szCs w:val="28"/>
              </w:rPr>
            </w:pPr>
          </w:p>
        </w:tc>
        <w:tc>
          <w:tcPr>
            <w:tcW w:w="1997" w:type="dxa"/>
            <w:vAlign w:val="center"/>
          </w:tcPr>
          <w:p w14:paraId="7201FE87">
            <w:pPr>
              <w:spacing w:beforeLines="50"/>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授予合同</w:t>
            </w:r>
          </w:p>
        </w:tc>
        <w:tc>
          <w:tcPr>
            <w:tcW w:w="6725" w:type="dxa"/>
            <w:vAlign w:val="center"/>
          </w:tcPr>
          <w:p w14:paraId="5D5C69AA">
            <w:pPr>
              <w:tabs>
                <w:tab w:val="left" w:pos="8640"/>
              </w:tabs>
              <w:jc w:val="left"/>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采购人根据磋商小组的推荐意见，由采购人确定成交供应商。采购代理机构向成交供应商发出成交通知书。</w:t>
            </w:r>
          </w:p>
        </w:tc>
      </w:tr>
      <w:tr w14:paraId="709BC4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829" w:type="dxa"/>
            <w:vAlign w:val="center"/>
          </w:tcPr>
          <w:p w14:paraId="60A4F323">
            <w:pPr>
              <w:numPr>
                <w:ilvl w:val="0"/>
                <w:numId w:val="1"/>
              </w:numPr>
              <w:spacing w:beforeLines="50"/>
              <w:jc w:val="center"/>
              <w:rPr>
                <w:rFonts w:hint="eastAsia" w:asciiTheme="majorEastAsia" w:hAnsiTheme="majorEastAsia" w:eastAsiaTheme="majorEastAsia" w:cstheme="majorEastAsia"/>
                <w:color w:val="auto"/>
                <w:sz w:val="28"/>
                <w:szCs w:val="28"/>
              </w:rPr>
            </w:pPr>
          </w:p>
        </w:tc>
        <w:tc>
          <w:tcPr>
            <w:tcW w:w="1997" w:type="dxa"/>
            <w:vAlign w:val="center"/>
          </w:tcPr>
          <w:p w14:paraId="69BD1D6B">
            <w:pPr>
              <w:spacing w:beforeLines="50"/>
              <w:ind w:firstLine="16" w:firstLineChars="6"/>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签订合同</w:t>
            </w:r>
          </w:p>
        </w:tc>
        <w:tc>
          <w:tcPr>
            <w:tcW w:w="6725" w:type="dxa"/>
            <w:vAlign w:val="center"/>
          </w:tcPr>
          <w:p w14:paraId="774CBB83">
            <w:pPr>
              <w:tabs>
                <w:tab w:val="left" w:pos="8640"/>
              </w:tabs>
              <w:ind w:left="-2" w:leftChars="-1"/>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1）接到成交通知书30天内，成交供应商应与采购人签订采购合同。</w:t>
            </w:r>
          </w:p>
          <w:p w14:paraId="3CADC913">
            <w:pPr>
              <w:tabs>
                <w:tab w:val="left" w:pos="8640"/>
              </w:tabs>
              <w:ind w:left="-2" w:leftChars="-1"/>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2）本磋商文件、响应文件及磋商、评审过程中有关澄清、承诺文件的内容，将作为签订合同的主要内容。</w:t>
            </w:r>
          </w:p>
        </w:tc>
      </w:tr>
      <w:tr w14:paraId="653A7CB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29" w:type="dxa"/>
            <w:vAlign w:val="center"/>
          </w:tcPr>
          <w:p w14:paraId="4EDA562C">
            <w:pPr>
              <w:numPr>
                <w:ilvl w:val="0"/>
                <w:numId w:val="1"/>
              </w:numPr>
              <w:spacing w:beforeLines="50"/>
              <w:jc w:val="center"/>
              <w:rPr>
                <w:rFonts w:hint="eastAsia" w:asciiTheme="majorEastAsia" w:hAnsiTheme="majorEastAsia" w:eastAsiaTheme="majorEastAsia" w:cstheme="majorEastAsia"/>
                <w:color w:val="auto"/>
                <w:sz w:val="28"/>
                <w:szCs w:val="28"/>
              </w:rPr>
            </w:pPr>
          </w:p>
        </w:tc>
        <w:tc>
          <w:tcPr>
            <w:tcW w:w="1997" w:type="dxa"/>
            <w:vAlign w:val="center"/>
          </w:tcPr>
          <w:p w14:paraId="180691EF">
            <w:pPr>
              <w:spacing w:beforeLines="50"/>
              <w:ind w:firstLine="16" w:firstLineChars="6"/>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投标保证金</w:t>
            </w:r>
          </w:p>
        </w:tc>
        <w:tc>
          <w:tcPr>
            <w:tcW w:w="6725" w:type="dxa"/>
            <w:vAlign w:val="center"/>
          </w:tcPr>
          <w:p w14:paraId="62C2D5F0">
            <w:pPr>
              <w:tabs>
                <w:tab w:val="left" w:pos="8640"/>
              </w:tabs>
              <w:ind w:left="-2" w:leftChars="-1"/>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本项目不需要交纳投标保证金</w:t>
            </w:r>
          </w:p>
        </w:tc>
      </w:tr>
      <w:tr w14:paraId="7DECB1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9" w:type="dxa"/>
            <w:vAlign w:val="center"/>
          </w:tcPr>
          <w:p w14:paraId="517B1EAB">
            <w:pPr>
              <w:numPr>
                <w:ilvl w:val="0"/>
                <w:numId w:val="1"/>
              </w:numPr>
              <w:spacing w:beforeLines="50"/>
              <w:jc w:val="center"/>
              <w:rPr>
                <w:rFonts w:hint="eastAsia" w:asciiTheme="majorEastAsia" w:hAnsiTheme="majorEastAsia" w:eastAsiaTheme="majorEastAsia" w:cstheme="majorEastAsia"/>
                <w:color w:val="auto"/>
                <w:sz w:val="28"/>
                <w:szCs w:val="28"/>
              </w:rPr>
            </w:pPr>
          </w:p>
        </w:tc>
        <w:tc>
          <w:tcPr>
            <w:tcW w:w="1997" w:type="dxa"/>
            <w:vAlign w:val="center"/>
          </w:tcPr>
          <w:p w14:paraId="6A6A3DA9">
            <w:pPr>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工期</w:t>
            </w:r>
          </w:p>
        </w:tc>
        <w:tc>
          <w:tcPr>
            <w:tcW w:w="6725" w:type="dxa"/>
            <w:vAlign w:val="center"/>
          </w:tcPr>
          <w:p w14:paraId="3A28CD96">
            <w:pPr>
              <w:jc w:val="left"/>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合同签订后</w:t>
            </w:r>
            <w:r>
              <w:rPr>
                <w:rFonts w:hint="eastAsia" w:asciiTheme="majorEastAsia" w:hAnsiTheme="majorEastAsia" w:eastAsiaTheme="majorEastAsia" w:cstheme="majorEastAsia"/>
                <w:color w:val="auto"/>
                <w:sz w:val="28"/>
                <w:szCs w:val="28"/>
                <w:lang w:val="en-US" w:eastAsia="zh-CN"/>
              </w:rPr>
              <w:t>40</w:t>
            </w:r>
            <w:r>
              <w:rPr>
                <w:rFonts w:hint="eastAsia" w:asciiTheme="majorEastAsia" w:hAnsiTheme="majorEastAsia" w:eastAsiaTheme="majorEastAsia" w:cstheme="majorEastAsia"/>
                <w:color w:val="auto"/>
                <w:sz w:val="28"/>
                <w:szCs w:val="28"/>
              </w:rPr>
              <w:t>日历天内。</w:t>
            </w:r>
          </w:p>
        </w:tc>
      </w:tr>
      <w:tr w14:paraId="010C37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29" w:type="dxa"/>
            <w:vAlign w:val="center"/>
          </w:tcPr>
          <w:p w14:paraId="2C96454E">
            <w:pPr>
              <w:numPr>
                <w:ilvl w:val="0"/>
                <w:numId w:val="1"/>
              </w:numPr>
              <w:spacing w:beforeLines="50"/>
              <w:rPr>
                <w:rFonts w:hint="eastAsia" w:asciiTheme="majorEastAsia" w:hAnsiTheme="majorEastAsia" w:eastAsiaTheme="majorEastAsia" w:cstheme="majorEastAsia"/>
                <w:color w:val="auto"/>
                <w:sz w:val="28"/>
                <w:szCs w:val="28"/>
              </w:rPr>
            </w:pPr>
          </w:p>
        </w:tc>
        <w:tc>
          <w:tcPr>
            <w:tcW w:w="1997" w:type="dxa"/>
            <w:vAlign w:val="center"/>
          </w:tcPr>
          <w:p w14:paraId="4DEB737B">
            <w:pPr>
              <w:spacing w:beforeLines="50"/>
              <w:ind w:firstLine="16" w:firstLineChars="6"/>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付款方式（要求详细填写）</w:t>
            </w:r>
          </w:p>
        </w:tc>
        <w:tc>
          <w:tcPr>
            <w:tcW w:w="6725" w:type="dxa"/>
            <w:vAlign w:val="center"/>
          </w:tcPr>
          <w:p w14:paraId="4D4A84A3">
            <w:pPr>
              <w:pStyle w:val="24"/>
              <w:snapToGrid w:val="0"/>
              <w:spacing w:before="0" w:beforeAutospacing="0" w:after="0" w:afterAutospacing="0" w:line="360" w:lineRule="auto"/>
              <w:jc w:val="both"/>
              <w:rPr>
                <w:rFonts w:hint="eastAsia" w:asciiTheme="majorEastAsia" w:hAnsiTheme="majorEastAsia" w:eastAsiaTheme="majorEastAsia" w:cstheme="majorEastAsia"/>
                <w:color w:val="auto"/>
                <w:sz w:val="28"/>
                <w:szCs w:val="21"/>
              </w:rPr>
            </w:pPr>
            <w:r>
              <w:rPr>
                <w:rFonts w:hint="eastAsia" w:asciiTheme="majorEastAsia" w:hAnsiTheme="majorEastAsia" w:eastAsiaTheme="majorEastAsia" w:cstheme="majorEastAsia"/>
                <w:color w:val="auto"/>
                <w:sz w:val="28"/>
                <w:szCs w:val="21"/>
              </w:rPr>
              <w:t>按照合同约定执行</w:t>
            </w:r>
          </w:p>
        </w:tc>
      </w:tr>
      <w:tr w14:paraId="2FE50D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829" w:type="dxa"/>
            <w:vAlign w:val="center"/>
          </w:tcPr>
          <w:p w14:paraId="6D9F5534">
            <w:pPr>
              <w:numPr>
                <w:ilvl w:val="0"/>
                <w:numId w:val="1"/>
              </w:numPr>
              <w:spacing w:beforeLines="50"/>
              <w:jc w:val="center"/>
              <w:rPr>
                <w:rFonts w:hint="eastAsia" w:asciiTheme="majorEastAsia" w:hAnsiTheme="majorEastAsia" w:eastAsiaTheme="majorEastAsia" w:cstheme="majorEastAsia"/>
                <w:color w:val="auto"/>
                <w:sz w:val="28"/>
                <w:szCs w:val="28"/>
              </w:rPr>
            </w:pPr>
          </w:p>
        </w:tc>
        <w:tc>
          <w:tcPr>
            <w:tcW w:w="1997" w:type="dxa"/>
            <w:vAlign w:val="center"/>
          </w:tcPr>
          <w:p w14:paraId="1E6D9618">
            <w:pPr>
              <w:spacing w:beforeLines="50"/>
              <w:ind w:firstLine="16" w:firstLineChars="6"/>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其他</w:t>
            </w:r>
          </w:p>
        </w:tc>
        <w:tc>
          <w:tcPr>
            <w:tcW w:w="6725" w:type="dxa"/>
            <w:vAlign w:val="center"/>
          </w:tcPr>
          <w:p w14:paraId="154976FC">
            <w:pPr>
              <w:tabs>
                <w:tab w:val="left" w:pos="8640"/>
              </w:tabs>
              <w:jc w:val="left"/>
              <w:rPr>
                <w:rFonts w:hint="default" w:asciiTheme="majorEastAsia" w:hAnsiTheme="majorEastAsia" w:eastAsiaTheme="majorEastAsia" w:cstheme="majorEastAsia"/>
                <w:color w:val="auto"/>
                <w:sz w:val="28"/>
                <w:szCs w:val="28"/>
                <w:lang w:val="en-US" w:eastAsia="zh-CN"/>
              </w:rPr>
            </w:pPr>
            <w:r>
              <w:rPr>
                <w:rFonts w:hint="eastAsia" w:asciiTheme="majorEastAsia" w:hAnsiTheme="majorEastAsia" w:eastAsiaTheme="majorEastAsia" w:cstheme="majorEastAsia"/>
                <w:color w:val="auto"/>
                <w:sz w:val="28"/>
                <w:szCs w:val="28"/>
              </w:rPr>
              <w:t xml:space="preserve"> </w:t>
            </w:r>
            <w:r>
              <w:rPr>
                <w:rFonts w:hint="eastAsia" w:asciiTheme="majorEastAsia" w:hAnsiTheme="majorEastAsia" w:eastAsiaTheme="majorEastAsia" w:cstheme="majorEastAsia"/>
                <w:color w:val="auto"/>
                <w:sz w:val="28"/>
                <w:szCs w:val="28"/>
                <w:lang w:val="en-US" w:eastAsia="zh-CN"/>
              </w:rPr>
              <w:t>本项目所属行业：建筑业</w:t>
            </w:r>
          </w:p>
        </w:tc>
      </w:tr>
      <w:tr w14:paraId="7EA77E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829" w:type="dxa"/>
            <w:vAlign w:val="center"/>
          </w:tcPr>
          <w:p w14:paraId="2367F945">
            <w:pPr>
              <w:numPr>
                <w:ilvl w:val="0"/>
                <w:numId w:val="1"/>
              </w:numPr>
              <w:spacing w:beforeLines="50"/>
              <w:jc w:val="center"/>
              <w:rPr>
                <w:rFonts w:hint="eastAsia" w:asciiTheme="majorEastAsia" w:hAnsiTheme="majorEastAsia" w:eastAsiaTheme="majorEastAsia" w:cstheme="majorEastAsia"/>
                <w:color w:val="auto"/>
                <w:sz w:val="28"/>
                <w:szCs w:val="28"/>
              </w:rPr>
            </w:pPr>
          </w:p>
        </w:tc>
        <w:tc>
          <w:tcPr>
            <w:tcW w:w="1997" w:type="dxa"/>
            <w:vAlign w:val="center"/>
          </w:tcPr>
          <w:p w14:paraId="31B568A0">
            <w:pPr>
              <w:spacing w:beforeLines="50"/>
              <w:ind w:firstLine="16" w:firstLineChars="6"/>
              <w:jc w:val="center"/>
              <w:rPr>
                <w:rFonts w:hint="eastAsia"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8"/>
                <w:szCs w:val="28"/>
              </w:rPr>
              <w:t>代理服务费</w:t>
            </w:r>
          </w:p>
        </w:tc>
        <w:tc>
          <w:tcPr>
            <w:tcW w:w="6725" w:type="dxa"/>
            <w:vAlign w:val="center"/>
          </w:tcPr>
          <w:p w14:paraId="72193B87">
            <w:pPr>
              <w:keepNext w:val="0"/>
              <w:keepLines w:val="0"/>
              <w:pageBreakBefore w:val="0"/>
              <w:widowControl/>
              <w:kinsoku/>
              <w:wordWrap/>
              <w:overflowPunct/>
              <w:topLinePunct w:val="0"/>
              <w:autoSpaceDE/>
              <w:autoSpaceDN/>
              <w:bidi w:val="0"/>
              <w:adjustRightInd/>
              <w:snapToGrid/>
              <w:spacing w:line="460" w:lineRule="exact"/>
              <w:jc w:val="left"/>
              <w:textAlignment w:val="auto"/>
              <w:rPr>
                <w:rFonts w:hint="eastAsia" w:asciiTheme="majorEastAsia" w:hAnsiTheme="majorEastAsia" w:eastAsiaTheme="majorEastAsia" w:cstheme="majorEastAsia"/>
                <w:color w:val="auto"/>
                <w:sz w:val="28"/>
                <w:szCs w:val="28"/>
              </w:rPr>
            </w:pPr>
            <w:r>
              <w:rPr>
                <w:rFonts w:hint="eastAsia" w:cs="宋体" w:asciiTheme="minorEastAsia" w:hAnsiTheme="minorEastAsia" w:eastAsiaTheme="minorEastAsia"/>
                <w:color w:val="auto"/>
                <w:kern w:val="0"/>
                <w:sz w:val="28"/>
                <w:szCs w:val="28"/>
              </w:rPr>
              <w:t>参考《国家发展改革委关于进一步放开建设项目专业服务价格的通知》(发改价格[2015]299号)和</w:t>
            </w:r>
            <w:bookmarkStart w:id="13" w:name="_GoBack"/>
            <w:bookmarkEnd w:id="13"/>
            <w:r>
              <w:rPr>
                <w:rFonts w:hint="eastAsia" w:cs="宋体" w:asciiTheme="minorEastAsia" w:hAnsiTheme="minorEastAsia" w:eastAsiaTheme="minorEastAsia"/>
                <w:color w:val="auto"/>
                <w:kern w:val="0"/>
                <w:sz w:val="28"/>
                <w:szCs w:val="28"/>
              </w:rPr>
              <w:t>《河南省招标代理服务收费指导意见》(豫招协[2023]002号)</w:t>
            </w:r>
            <w:r>
              <w:rPr>
                <w:rFonts w:hint="eastAsia" w:cs="宋体" w:asciiTheme="minorEastAsia" w:hAnsiTheme="minorEastAsia" w:eastAsiaTheme="minorEastAsia"/>
                <w:color w:val="auto"/>
                <w:kern w:val="0"/>
                <w:sz w:val="28"/>
                <w:szCs w:val="28"/>
                <w:lang w:val="en-US" w:eastAsia="zh-CN"/>
              </w:rPr>
              <w:t>文</w:t>
            </w:r>
            <w:r>
              <w:rPr>
                <w:rFonts w:hint="eastAsia" w:cs="宋体" w:asciiTheme="minorEastAsia" w:hAnsiTheme="minorEastAsia" w:eastAsiaTheme="minorEastAsia"/>
                <w:color w:val="auto"/>
                <w:kern w:val="0"/>
                <w:sz w:val="28"/>
                <w:szCs w:val="28"/>
              </w:rPr>
              <w:t>的规定</w:t>
            </w:r>
            <w:r>
              <w:rPr>
                <w:rFonts w:hint="eastAsia" w:cs="宋体" w:asciiTheme="minorEastAsia" w:hAnsiTheme="minorEastAsia" w:eastAsiaTheme="minorEastAsia"/>
                <w:color w:val="auto"/>
                <w:kern w:val="0"/>
                <w:sz w:val="28"/>
                <w:szCs w:val="28"/>
                <w:lang w:val="en-US" w:eastAsia="zh-CN"/>
              </w:rPr>
              <w:t>向成交供应商收</w:t>
            </w:r>
            <w:r>
              <w:rPr>
                <w:rFonts w:hint="eastAsia" w:cs="宋体" w:asciiTheme="minorEastAsia" w:hAnsiTheme="minorEastAsia" w:eastAsiaTheme="minorEastAsia"/>
                <w:color w:val="auto"/>
                <w:kern w:val="0"/>
                <w:sz w:val="28"/>
                <w:szCs w:val="28"/>
              </w:rPr>
              <w:t>取</w:t>
            </w:r>
            <w:r>
              <w:rPr>
                <w:rFonts w:hint="eastAsia" w:cs="宋体" w:asciiTheme="minorEastAsia" w:hAnsiTheme="minorEastAsia" w:eastAsiaTheme="minorEastAsia"/>
                <w:color w:val="auto"/>
                <w:kern w:val="0"/>
                <w:sz w:val="28"/>
                <w:szCs w:val="28"/>
                <w:lang w:eastAsia="zh-CN"/>
              </w:rPr>
              <w:t>。</w:t>
            </w:r>
          </w:p>
        </w:tc>
      </w:tr>
    </w:tbl>
    <w:p w14:paraId="6258E76F">
      <w:pPr>
        <w:pStyle w:val="26"/>
        <w:ind w:firstLine="0" w:firstLineChars="0"/>
        <w:rPr>
          <w:rFonts w:ascii="宋体" w:hAnsi="宋体" w:eastAsia="宋体" w:cs="宋体"/>
          <w:b/>
          <w:color w:val="auto"/>
          <w:sz w:val="24"/>
        </w:rPr>
      </w:pPr>
    </w:p>
    <w:p w14:paraId="144987B6">
      <w:pPr>
        <w:rPr>
          <w:rFonts w:hint="eastAsia" w:ascii="宋体" w:hAnsi="宋体" w:cs="宋体"/>
          <w:b/>
          <w:color w:val="auto"/>
          <w:sz w:val="24"/>
        </w:rPr>
      </w:pPr>
      <w:r>
        <w:rPr>
          <w:rFonts w:hint="eastAsia" w:ascii="宋体" w:hAnsi="宋体" w:cs="宋体"/>
          <w:b/>
          <w:color w:val="auto"/>
          <w:sz w:val="24"/>
        </w:rPr>
        <w:br w:type="page"/>
      </w:r>
    </w:p>
    <w:p w14:paraId="7A1E106C">
      <w:pPr>
        <w:spacing w:line="720" w:lineRule="auto"/>
        <w:jc w:val="center"/>
        <w:rPr>
          <w:rFonts w:ascii="宋体" w:hAnsi="宋体" w:cs="宋体"/>
          <w:b/>
          <w:color w:val="auto"/>
          <w:sz w:val="24"/>
        </w:rPr>
      </w:pPr>
      <w:r>
        <w:rPr>
          <w:rFonts w:hint="eastAsia" w:ascii="宋体" w:hAnsi="宋体" w:cs="宋体"/>
          <w:b/>
          <w:color w:val="auto"/>
          <w:sz w:val="24"/>
        </w:rPr>
        <w:t>一、总则</w:t>
      </w:r>
    </w:p>
    <w:p w14:paraId="3D302114">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26642BD3">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23419D6B">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010341BD">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w:t>
      </w:r>
      <w:r>
        <w:rPr>
          <w:rFonts w:hint="eastAsia" w:ascii="宋体" w:hAnsi="宋体" w:cs="宋体"/>
          <w:color w:val="auto"/>
          <w:sz w:val="24"/>
          <w:lang w:eastAsia="zh-CN"/>
        </w:rPr>
        <w:t>中实科建（河南）建设咨询有限公司</w:t>
      </w:r>
      <w:r>
        <w:rPr>
          <w:rFonts w:hint="eastAsia" w:ascii="宋体" w:hAnsi="宋体" w:cs="宋体"/>
          <w:color w:val="auto"/>
          <w:sz w:val="24"/>
        </w:rPr>
        <w:t xml:space="preserve"> 。</w:t>
      </w:r>
    </w:p>
    <w:p w14:paraId="75173A6C">
      <w:pPr>
        <w:spacing w:line="560" w:lineRule="exact"/>
        <w:ind w:firstLine="480" w:firstLineChars="200"/>
        <w:rPr>
          <w:rFonts w:ascii="宋体" w:hAnsi="宋体" w:cs="宋体"/>
          <w:color w:val="auto"/>
          <w:sz w:val="24"/>
        </w:rPr>
      </w:pPr>
      <w:r>
        <w:rPr>
          <w:rFonts w:hint="eastAsia" w:ascii="宋体" w:hAnsi="宋体" w:cs="宋体"/>
          <w:color w:val="auto"/>
          <w:sz w:val="24"/>
        </w:rPr>
        <w:t>2.2“采购人”：</w:t>
      </w:r>
      <w:r>
        <w:rPr>
          <w:rFonts w:hint="eastAsia"/>
          <w:color w:val="auto"/>
          <w:spacing w:val="-13"/>
          <w:sz w:val="24"/>
        </w:rPr>
        <w:t>周口市体育中心</w:t>
      </w:r>
    </w:p>
    <w:p w14:paraId="4AF6C593">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608A4091">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33F74EB7">
      <w:pPr>
        <w:tabs>
          <w:tab w:val="left" w:pos="720"/>
          <w:tab w:val="left" w:pos="819"/>
        </w:tabs>
        <w:autoSpaceDE w:val="0"/>
        <w:autoSpaceDN w:val="0"/>
        <w:spacing w:before="194" w:line="388" w:lineRule="auto"/>
        <w:ind w:right="25" w:rightChars="0" w:firstLine="480" w:firstLineChars="200"/>
        <w:rPr>
          <w:rFonts w:ascii="宋体" w:hAnsi="宋体" w:cs="宋体"/>
          <w:color w:val="auto"/>
          <w:sz w:val="24"/>
        </w:rPr>
      </w:pPr>
      <w:r>
        <w:rPr>
          <w:rFonts w:hint="eastAsia" w:ascii="宋体" w:hAnsi="宋体" w:cs="宋体"/>
          <w:color w:val="auto"/>
          <w:sz w:val="24"/>
        </w:rPr>
        <w:t>2.5“工程“：——指谈判供应商按谈判文件规定，须为采购人提供的工程施工及服务。</w:t>
      </w:r>
    </w:p>
    <w:p w14:paraId="62DEB760">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77E1617">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6C7B62AD">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4848C21F">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6A357C7E">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4175877E">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396698FC">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32DC8F85">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6B0037EA">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3E187CC7">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4D8D0F77">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1403B719">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79725FCA">
      <w:pPr>
        <w:widowControl/>
        <w:spacing w:line="360" w:lineRule="auto"/>
        <w:ind w:firstLine="480" w:firstLineChars="200"/>
        <w:rPr>
          <w:rFonts w:ascii="宋体" w:hAnsi="宋体" w:cs="宋体"/>
          <w:color w:val="auto"/>
          <w:sz w:val="24"/>
          <w:shd w:val="clear" w:color="auto" w:fill="FFFFFF"/>
        </w:rPr>
      </w:pPr>
      <w:r>
        <w:rPr>
          <w:rFonts w:hint="eastAsia" w:ascii="宋体" w:hAnsi="宋体" w:cs="宋体"/>
          <w:color w:val="auto"/>
          <w:sz w:val="24"/>
          <w:shd w:val="clear" w:color="auto" w:fill="FFFFFF"/>
        </w:rPr>
        <w:t>4.1.2</w:t>
      </w:r>
      <w:r>
        <w:rPr>
          <w:rFonts w:hint="eastAsia" w:ascii="宋体" w:hAnsi="宋体" w:cs="宋体"/>
          <w:color w:val="auto"/>
          <w:sz w:val="24"/>
        </w:rPr>
        <w:t>参加政府采购活动前三年内，在经营活动中没有重大违法记录</w:t>
      </w:r>
      <w:r>
        <w:rPr>
          <w:rFonts w:hint="eastAsia" w:ascii="宋体" w:hAnsi="宋体" w:cs="宋体"/>
          <w:bCs/>
          <w:color w:val="auto"/>
          <w:sz w:val="24"/>
        </w:rPr>
        <w:t>的声明函</w:t>
      </w:r>
      <w:r>
        <w:rPr>
          <w:rFonts w:hint="eastAsia" w:ascii="宋体" w:hAnsi="宋体" w:cs="宋体"/>
          <w:color w:val="auto"/>
          <w:sz w:val="24"/>
          <w:shd w:val="clear" w:color="auto" w:fill="FFFFFF"/>
        </w:rPr>
        <w:t>；</w:t>
      </w:r>
    </w:p>
    <w:p w14:paraId="3D028045">
      <w:pPr>
        <w:widowControl/>
        <w:spacing w:line="360" w:lineRule="auto"/>
        <w:ind w:firstLine="480" w:firstLineChars="200"/>
        <w:rPr>
          <w:rFonts w:ascii="宋体" w:hAnsi="宋体" w:cs="宋体"/>
          <w:color w:val="auto"/>
          <w:sz w:val="24"/>
        </w:rPr>
      </w:pPr>
      <w:r>
        <w:rPr>
          <w:rFonts w:hint="eastAsia" w:ascii="宋体" w:hAnsi="宋体" w:cs="宋体"/>
          <w:color w:val="auto"/>
          <w:sz w:val="24"/>
        </w:rPr>
        <w:t>4.1.3 政府采购供应商诚信承诺书；</w:t>
      </w:r>
    </w:p>
    <w:p w14:paraId="787978CB">
      <w:pPr>
        <w:pStyle w:val="72"/>
        <w:spacing w:line="360" w:lineRule="auto"/>
        <w:ind w:firstLine="480" w:firstLineChars="200"/>
        <w:rPr>
          <w:rFonts w:hAnsi="宋体" w:eastAsia="宋体"/>
          <w:color w:val="auto"/>
          <w:kern w:val="2"/>
          <w:sz w:val="24"/>
          <w:lang w:val="en-US"/>
        </w:rPr>
      </w:pPr>
      <w:r>
        <w:rPr>
          <w:rFonts w:hint="eastAsia" w:hAnsi="宋体" w:eastAsia="宋体"/>
          <w:color w:val="auto"/>
          <w:kern w:val="2"/>
          <w:sz w:val="24"/>
          <w:lang w:val="en-US"/>
        </w:rPr>
        <w:t>4.1.4 供应商自觉抵制政府采购领域商业贿赂行为承诺书；</w:t>
      </w:r>
    </w:p>
    <w:p w14:paraId="45D3073E">
      <w:pPr>
        <w:spacing w:line="360" w:lineRule="auto"/>
        <w:ind w:firstLine="480" w:firstLineChars="200"/>
        <w:rPr>
          <w:rFonts w:ascii="宋体" w:hAnsi="宋体" w:cs="宋体"/>
          <w:color w:val="auto"/>
          <w:sz w:val="24"/>
        </w:rPr>
      </w:pPr>
      <w:r>
        <w:rPr>
          <w:rFonts w:hint="eastAsia" w:ascii="宋体" w:hAnsi="宋体" w:cs="宋体"/>
          <w:color w:val="auto"/>
          <w:sz w:val="24"/>
        </w:rPr>
        <w:t>4.2 供应商需提供售后服务体系与承诺。</w:t>
      </w:r>
    </w:p>
    <w:p w14:paraId="78E12840">
      <w:pPr>
        <w:pStyle w:val="72"/>
        <w:spacing w:line="360" w:lineRule="auto"/>
        <w:ind w:firstLine="480" w:firstLineChars="200"/>
        <w:rPr>
          <w:rFonts w:hAnsi="宋体" w:eastAsia="宋体"/>
          <w:color w:val="auto"/>
          <w:spacing w:val="15"/>
          <w:sz w:val="24"/>
        </w:rPr>
      </w:pPr>
      <w:r>
        <w:rPr>
          <w:rFonts w:hint="eastAsia" w:hAnsi="宋体" w:eastAsia="宋体"/>
          <w:color w:val="auto"/>
          <w:kern w:val="2"/>
          <w:sz w:val="24"/>
          <w:lang w:val="en-US"/>
        </w:rPr>
        <w:t>4.3符合本竞争性磋商文件规定的供应商资格要求及</w:t>
      </w:r>
      <w:r>
        <w:rPr>
          <w:rFonts w:hint="eastAsia" w:hAnsi="宋体" w:eastAsia="宋体"/>
          <w:color w:val="auto"/>
          <w:sz w:val="24"/>
        </w:rPr>
        <w:t>项目要求的其它条件，并按照要求提供相关证明材料。</w:t>
      </w:r>
    </w:p>
    <w:p w14:paraId="2343725F">
      <w:pPr>
        <w:spacing w:line="360" w:lineRule="auto"/>
        <w:ind w:firstLine="480" w:firstLineChars="200"/>
        <w:rPr>
          <w:rFonts w:ascii="宋体" w:hAnsi="宋体" w:cs="宋体"/>
          <w:color w:val="auto"/>
          <w:sz w:val="24"/>
        </w:rPr>
      </w:pPr>
      <w:r>
        <w:rPr>
          <w:rFonts w:hint="eastAsia" w:ascii="宋体" w:hAnsi="宋体" w:cs="宋体"/>
          <w:color w:val="auto"/>
          <w:sz w:val="24"/>
        </w:rPr>
        <w:t>4.4供应商应遵守国家法律、法规有关竞争性磋商的规定。</w:t>
      </w:r>
    </w:p>
    <w:p w14:paraId="42DEC018">
      <w:pPr>
        <w:spacing w:line="560" w:lineRule="exact"/>
        <w:ind w:firstLine="480" w:firstLineChars="200"/>
        <w:rPr>
          <w:rFonts w:ascii="宋体" w:hAnsi="宋体" w:cs="宋体"/>
          <w:color w:val="auto"/>
          <w:sz w:val="24"/>
        </w:rPr>
      </w:pPr>
      <w:r>
        <w:rPr>
          <w:rFonts w:hint="eastAsia" w:ascii="宋体" w:hAnsi="宋体" w:cs="宋体"/>
          <w:color w:val="auto"/>
          <w:sz w:val="24"/>
        </w:rPr>
        <w:t>4.5凡通过磋商小组符合性审查的供应商均为合格供应商。未通过符合性审查的供应商将视为不响应本项目的竞争性磋商文件被否决。</w:t>
      </w:r>
    </w:p>
    <w:p w14:paraId="36133DE7">
      <w:pPr>
        <w:spacing w:line="560" w:lineRule="exact"/>
        <w:ind w:firstLine="480" w:firstLineChars="200"/>
        <w:rPr>
          <w:rFonts w:ascii="宋体" w:hAnsi="宋体" w:cs="宋体"/>
          <w:color w:val="auto"/>
          <w:sz w:val="24"/>
          <w:lang w:val="zh-CN"/>
        </w:rPr>
      </w:pPr>
      <w:r>
        <w:rPr>
          <w:rFonts w:hint="eastAsia" w:ascii="宋体" w:hAnsi="宋体" w:cs="宋体"/>
          <w:color w:val="auto"/>
          <w:sz w:val="24"/>
        </w:rPr>
        <w:t>4.6 无需</w:t>
      </w:r>
      <w:r>
        <w:rPr>
          <w:rFonts w:hint="eastAsia" w:ascii="宋体" w:hAnsi="宋体" w:cs="宋体"/>
          <w:color w:val="auto"/>
          <w:sz w:val="24"/>
          <w:lang w:val="zh-CN"/>
        </w:rPr>
        <w:t>现场进行实地勘查。</w:t>
      </w:r>
    </w:p>
    <w:p w14:paraId="522EFB00">
      <w:pPr>
        <w:spacing w:line="560" w:lineRule="exact"/>
        <w:ind w:firstLine="480" w:firstLineChars="200"/>
        <w:rPr>
          <w:rFonts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w:t>
      </w:r>
    </w:p>
    <w:p w14:paraId="3C71AC61">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338D943B">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64F388EB">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BA59E00">
      <w:pPr>
        <w:spacing w:line="560" w:lineRule="exact"/>
        <w:ind w:firstLine="480" w:firstLineChars="200"/>
        <w:rPr>
          <w:rFonts w:ascii="宋体" w:hAnsi="宋体" w:cs="宋体"/>
          <w:color w:val="auto"/>
          <w:sz w:val="24"/>
        </w:rPr>
      </w:pPr>
      <w:r>
        <w:rPr>
          <w:rFonts w:hint="eastAsia" w:ascii="宋体" w:hAnsi="宋体" w:cs="宋体"/>
          <w:color w:val="auto"/>
          <w:sz w:val="24"/>
        </w:rPr>
        <w:t>5.3本磋商文件由采购人负责解释。</w:t>
      </w:r>
    </w:p>
    <w:p w14:paraId="16968B10">
      <w:pPr>
        <w:spacing w:line="720" w:lineRule="auto"/>
        <w:jc w:val="center"/>
        <w:rPr>
          <w:rFonts w:ascii="宋体" w:hAnsi="宋体" w:cs="宋体"/>
          <w:b/>
          <w:color w:val="auto"/>
          <w:sz w:val="24"/>
        </w:rPr>
      </w:pPr>
      <w:r>
        <w:rPr>
          <w:rFonts w:hint="eastAsia" w:ascii="宋体" w:hAnsi="宋体" w:cs="宋体"/>
          <w:b/>
          <w:color w:val="auto"/>
          <w:sz w:val="24"/>
        </w:rPr>
        <w:t>二、竞争性磋商文件</w:t>
      </w:r>
    </w:p>
    <w:p w14:paraId="47939704">
      <w:pPr>
        <w:tabs>
          <w:tab w:val="left" w:pos="632"/>
          <w:tab w:val="left" w:pos="790"/>
        </w:tabs>
        <w:spacing w:line="560" w:lineRule="exact"/>
        <w:ind w:firstLine="482" w:firstLineChars="200"/>
        <w:rPr>
          <w:rFonts w:ascii="宋体" w:hAnsi="宋体" w:cs="宋体"/>
          <w:b/>
          <w:color w:val="auto"/>
          <w:sz w:val="24"/>
        </w:rPr>
      </w:pPr>
      <w:r>
        <w:rPr>
          <w:rFonts w:hint="eastAsia" w:ascii="宋体" w:hAnsi="宋体" w:cs="宋体"/>
          <w:b/>
          <w:color w:val="auto"/>
          <w:sz w:val="24"/>
        </w:rPr>
        <w:t>6．竞争性磋商文件的组成</w:t>
      </w:r>
    </w:p>
    <w:p w14:paraId="66267AAB">
      <w:pPr>
        <w:autoSpaceDE w:val="0"/>
        <w:autoSpaceDN w:val="0"/>
        <w:adjustRightInd w:val="0"/>
        <w:spacing w:line="560" w:lineRule="exact"/>
        <w:ind w:firstLine="480" w:firstLineChars="200"/>
        <w:rPr>
          <w:rFonts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361F8927">
      <w:pPr>
        <w:spacing w:line="560" w:lineRule="exact"/>
        <w:ind w:firstLine="480" w:firstLineChars="200"/>
        <w:rPr>
          <w:rFonts w:ascii="宋体" w:hAnsi="宋体" w:cs="宋体"/>
          <w:color w:val="auto"/>
          <w:sz w:val="24"/>
        </w:rPr>
      </w:pPr>
      <w:r>
        <w:rPr>
          <w:rFonts w:hint="eastAsia" w:ascii="宋体" w:hAnsi="宋体" w:cs="宋体"/>
          <w:color w:val="auto"/>
          <w:sz w:val="24"/>
        </w:rPr>
        <w:t>（1）竞争性磋商邀请函；</w:t>
      </w:r>
    </w:p>
    <w:p w14:paraId="283B451B">
      <w:pPr>
        <w:spacing w:line="560" w:lineRule="exact"/>
        <w:ind w:firstLine="480" w:firstLineChars="200"/>
        <w:rPr>
          <w:rFonts w:ascii="宋体" w:hAnsi="宋体" w:cs="宋体"/>
          <w:color w:val="auto"/>
          <w:sz w:val="24"/>
        </w:rPr>
      </w:pPr>
      <w:r>
        <w:rPr>
          <w:rFonts w:hint="eastAsia" w:ascii="宋体" w:hAnsi="宋体" w:cs="宋体"/>
          <w:color w:val="auto"/>
          <w:sz w:val="24"/>
        </w:rPr>
        <w:t>（2）供应商须知；</w:t>
      </w:r>
    </w:p>
    <w:p w14:paraId="2371A13B">
      <w:pPr>
        <w:spacing w:line="560" w:lineRule="exact"/>
        <w:ind w:firstLine="480" w:firstLineChars="200"/>
        <w:rPr>
          <w:rFonts w:ascii="宋体" w:hAnsi="宋体" w:cs="宋体"/>
          <w:color w:val="auto"/>
          <w:sz w:val="24"/>
        </w:rPr>
      </w:pPr>
      <w:r>
        <w:rPr>
          <w:rFonts w:hint="eastAsia" w:ascii="宋体" w:hAnsi="宋体" w:cs="宋体"/>
          <w:color w:val="auto"/>
          <w:sz w:val="24"/>
        </w:rPr>
        <w:t>（3）采购需求；</w:t>
      </w:r>
    </w:p>
    <w:p w14:paraId="334794DE">
      <w:pPr>
        <w:spacing w:line="560" w:lineRule="exact"/>
        <w:ind w:firstLine="480" w:firstLineChars="200"/>
        <w:rPr>
          <w:rFonts w:ascii="宋体" w:hAnsi="宋体" w:cs="宋体"/>
          <w:color w:val="auto"/>
          <w:sz w:val="24"/>
        </w:rPr>
      </w:pPr>
      <w:r>
        <w:rPr>
          <w:rFonts w:hint="eastAsia" w:ascii="宋体" w:hAnsi="宋体" w:cs="宋体"/>
          <w:color w:val="auto"/>
          <w:sz w:val="24"/>
        </w:rPr>
        <w:t>（4）响应性文件内容及格式；</w:t>
      </w:r>
    </w:p>
    <w:p w14:paraId="68ED26E6">
      <w:pPr>
        <w:spacing w:line="560" w:lineRule="exact"/>
        <w:ind w:firstLine="480" w:firstLineChars="200"/>
        <w:rPr>
          <w:rFonts w:ascii="宋体" w:hAnsi="宋体" w:cs="宋体"/>
          <w:color w:val="auto"/>
          <w:sz w:val="24"/>
        </w:rPr>
      </w:pPr>
      <w:r>
        <w:rPr>
          <w:rFonts w:hint="eastAsia" w:ascii="宋体" w:hAnsi="宋体" w:cs="宋体"/>
          <w:color w:val="auto"/>
          <w:sz w:val="24"/>
        </w:rPr>
        <w:t>（5）合同主要条款。</w:t>
      </w:r>
    </w:p>
    <w:p w14:paraId="3E65E0D5">
      <w:pPr>
        <w:spacing w:line="560" w:lineRule="exact"/>
        <w:ind w:firstLine="480" w:firstLineChars="200"/>
        <w:rPr>
          <w:rFonts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55766F0">
      <w:pPr>
        <w:spacing w:line="560" w:lineRule="exact"/>
        <w:ind w:firstLine="480" w:firstLineChars="200"/>
        <w:rPr>
          <w:rFonts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044A25A3">
      <w:pPr>
        <w:spacing w:line="560" w:lineRule="exact"/>
        <w:ind w:firstLine="480" w:firstLineChars="200"/>
        <w:rPr>
          <w:rFonts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0701DB7B">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7.竞争性磋商文件的澄清与修改</w:t>
      </w:r>
    </w:p>
    <w:p w14:paraId="38DBA5C9">
      <w:pPr>
        <w:autoSpaceDE w:val="0"/>
        <w:autoSpaceDN w:val="0"/>
        <w:adjustRightInd w:val="0"/>
        <w:spacing w:line="560" w:lineRule="exact"/>
        <w:ind w:firstLine="480" w:firstLineChars="200"/>
        <w:rPr>
          <w:rFonts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08686E8">
      <w:pPr>
        <w:spacing w:line="720" w:lineRule="auto"/>
        <w:jc w:val="center"/>
        <w:rPr>
          <w:rFonts w:ascii="宋体" w:hAnsi="宋体" w:cs="宋体"/>
          <w:b/>
          <w:color w:val="auto"/>
          <w:sz w:val="24"/>
        </w:rPr>
      </w:pPr>
      <w:r>
        <w:rPr>
          <w:rFonts w:hint="eastAsia" w:ascii="宋体" w:hAnsi="宋体" w:cs="宋体"/>
          <w:b/>
          <w:color w:val="auto"/>
          <w:sz w:val="24"/>
        </w:rPr>
        <w:t>三、响应性文件的编制</w:t>
      </w:r>
    </w:p>
    <w:p w14:paraId="177E6C19">
      <w:pPr>
        <w:spacing w:line="560" w:lineRule="exact"/>
        <w:ind w:firstLine="482" w:firstLineChars="200"/>
        <w:rPr>
          <w:rFonts w:ascii="宋体" w:hAnsi="宋体" w:cs="宋体"/>
          <w:b/>
          <w:bCs/>
          <w:color w:val="auto"/>
          <w:sz w:val="24"/>
        </w:rPr>
      </w:pPr>
      <w:r>
        <w:rPr>
          <w:rFonts w:hint="eastAsia" w:ascii="宋体" w:hAnsi="宋体" w:cs="宋体"/>
          <w:b/>
          <w:bCs/>
          <w:color w:val="auto"/>
          <w:sz w:val="24"/>
        </w:rPr>
        <w:t>8.要求</w:t>
      </w:r>
    </w:p>
    <w:p w14:paraId="656CE069">
      <w:pPr>
        <w:spacing w:line="560" w:lineRule="exact"/>
        <w:ind w:firstLine="480" w:firstLineChars="200"/>
        <w:rPr>
          <w:rFonts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p>
    <w:p w14:paraId="717F2449">
      <w:pPr>
        <w:spacing w:line="560" w:lineRule="exact"/>
        <w:ind w:firstLine="480" w:firstLineChars="200"/>
        <w:rPr>
          <w:rFonts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40280261">
      <w:pPr>
        <w:spacing w:line="560" w:lineRule="exact"/>
        <w:ind w:firstLine="480" w:firstLineChars="200"/>
        <w:rPr>
          <w:rFonts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6A371AF3">
      <w:pPr>
        <w:widowControl/>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9.响应性文件的语言及度量衡 </w:t>
      </w:r>
    </w:p>
    <w:p w14:paraId="1A40E18A">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0328C1C3">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9.2供应商使用其他语言的，以中文翻译为准。 </w:t>
      </w:r>
    </w:p>
    <w:p w14:paraId="560D293A">
      <w:pPr>
        <w:spacing w:line="560" w:lineRule="exact"/>
        <w:ind w:firstLine="480" w:firstLineChars="200"/>
        <w:rPr>
          <w:rFonts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361182C8">
      <w:pPr>
        <w:spacing w:line="560" w:lineRule="exact"/>
        <w:ind w:firstLine="480" w:firstLineChars="200"/>
        <w:rPr>
          <w:rFonts w:ascii="宋体" w:hAnsi="宋体" w:cs="宋体"/>
          <w:color w:val="auto"/>
          <w:sz w:val="24"/>
        </w:rPr>
      </w:pPr>
      <w:r>
        <w:rPr>
          <w:rFonts w:hint="eastAsia" w:ascii="宋体" w:hAnsi="宋体" w:cs="宋体"/>
          <w:color w:val="auto"/>
          <w:sz w:val="24"/>
        </w:rPr>
        <w:t>9.4本竞争性磋商文件所表述的时间均为北京时间。</w:t>
      </w:r>
    </w:p>
    <w:p w14:paraId="266BD671">
      <w:pPr>
        <w:spacing w:line="560" w:lineRule="exact"/>
        <w:ind w:firstLine="482" w:firstLineChars="200"/>
        <w:rPr>
          <w:rFonts w:ascii="宋体" w:hAnsi="宋体" w:cs="宋体"/>
          <w:b/>
          <w:color w:val="auto"/>
          <w:sz w:val="24"/>
        </w:rPr>
      </w:pPr>
      <w:r>
        <w:rPr>
          <w:rFonts w:hint="eastAsia" w:ascii="宋体" w:hAnsi="宋体" w:cs="宋体"/>
          <w:b/>
          <w:color w:val="auto"/>
          <w:sz w:val="24"/>
        </w:rPr>
        <w:t>10.响应性文件的组成</w:t>
      </w:r>
    </w:p>
    <w:p w14:paraId="08157167">
      <w:pPr>
        <w:widowControl/>
        <w:spacing w:line="560" w:lineRule="exact"/>
        <w:ind w:firstLine="480" w:firstLineChars="200"/>
        <w:rPr>
          <w:rFonts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35C77F55">
      <w:pPr>
        <w:spacing w:line="560" w:lineRule="exact"/>
        <w:ind w:firstLine="482" w:firstLineChars="200"/>
        <w:rPr>
          <w:rFonts w:ascii="宋体" w:hAnsi="宋体" w:cs="宋体"/>
          <w:b/>
          <w:color w:val="auto"/>
          <w:sz w:val="24"/>
        </w:rPr>
      </w:pPr>
      <w:r>
        <w:rPr>
          <w:rFonts w:hint="eastAsia" w:ascii="宋体" w:hAnsi="宋体" w:cs="宋体"/>
          <w:b/>
          <w:color w:val="auto"/>
          <w:sz w:val="24"/>
        </w:rPr>
        <w:t>11.响应性文件格式</w:t>
      </w:r>
    </w:p>
    <w:p w14:paraId="6D1B85C0">
      <w:pPr>
        <w:widowControl/>
        <w:spacing w:line="560" w:lineRule="exact"/>
        <w:ind w:firstLine="480" w:firstLineChars="200"/>
        <w:rPr>
          <w:rFonts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4FE6E4C">
      <w:pPr>
        <w:widowControl/>
        <w:spacing w:line="560" w:lineRule="exact"/>
        <w:ind w:firstLine="482" w:firstLineChars="200"/>
        <w:rPr>
          <w:rFonts w:ascii="宋体" w:hAnsi="宋体" w:cs="宋体"/>
          <w:b/>
          <w:bCs/>
          <w:color w:val="auto"/>
          <w:kern w:val="0"/>
          <w:sz w:val="24"/>
        </w:rPr>
      </w:pPr>
      <w:r>
        <w:rPr>
          <w:rFonts w:hint="eastAsia" w:ascii="宋体" w:hAnsi="宋体" w:cs="宋体"/>
          <w:b/>
          <w:bCs/>
          <w:color w:val="auto"/>
          <w:kern w:val="0"/>
          <w:sz w:val="24"/>
        </w:rPr>
        <w:t>12.竞争性磋商报价</w:t>
      </w:r>
    </w:p>
    <w:p w14:paraId="367F2610">
      <w:pPr>
        <w:spacing w:line="560" w:lineRule="exact"/>
        <w:ind w:firstLine="480" w:firstLineChars="200"/>
        <w:rPr>
          <w:rFonts w:ascii="宋体" w:hAnsi="宋体" w:cs="宋体"/>
          <w:color w:val="auto"/>
          <w:sz w:val="24"/>
        </w:rPr>
      </w:pPr>
      <w:r>
        <w:rPr>
          <w:rFonts w:hint="eastAsia" w:ascii="宋体" w:hAnsi="宋体" w:cs="宋体"/>
          <w:color w:val="auto"/>
          <w:sz w:val="24"/>
        </w:rPr>
        <w:t>12.1报价包括所投工程、税费、材料、现场落地、验收和交付后约定期限内免费维保等工作所发生的一切应有费用。</w:t>
      </w:r>
    </w:p>
    <w:p w14:paraId="6DDBB6B5">
      <w:pPr>
        <w:spacing w:line="560" w:lineRule="exact"/>
        <w:ind w:firstLine="480" w:firstLineChars="200"/>
        <w:rPr>
          <w:rFonts w:ascii="宋体" w:hAnsi="宋体" w:cs="宋体"/>
          <w:color w:val="auto"/>
          <w:sz w:val="24"/>
        </w:rPr>
      </w:pPr>
      <w:r>
        <w:rPr>
          <w:rFonts w:hint="eastAsia" w:ascii="宋体" w:hAnsi="宋体" w:cs="宋体"/>
          <w:color w:val="auto"/>
          <w:sz w:val="24"/>
        </w:rPr>
        <w:t>12.2经过磋商后进行的报价为供应商的最终报价。</w:t>
      </w:r>
    </w:p>
    <w:p w14:paraId="5822DE3C">
      <w:pPr>
        <w:spacing w:line="560" w:lineRule="exact"/>
        <w:ind w:firstLine="480" w:firstLineChars="200"/>
        <w:rPr>
          <w:rFonts w:ascii="宋体" w:hAnsi="宋体" w:cs="宋体"/>
          <w:color w:val="auto"/>
          <w:sz w:val="24"/>
        </w:rPr>
      </w:pPr>
      <w:r>
        <w:rPr>
          <w:rFonts w:hint="eastAsia" w:ascii="宋体" w:hAnsi="宋体" w:cs="宋体"/>
          <w:color w:val="auto"/>
          <w:sz w:val="24"/>
        </w:rPr>
        <w:t>12.3采购人不接受有选择的报价。</w:t>
      </w:r>
    </w:p>
    <w:p w14:paraId="4C8EC0A5">
      <w:pPr>
        <w:spacing w:line="560" w:lineRule="exact"/>
        <w:ind w:firstLine="480" w:firstLineChars="200"/>
        <w:rPr>
          <w:rFonts w:ascii="宋体" w:hAnsi="宋体" w:cs="宋体"/>
          <w:color w:val="auto"/>
          <w:sz w:val="24"/>
        </w:rPr>
      </w:pPr>
      <w:r>
        <w:rPr>
          <w:rFonts w:hint="eastAsia" w:ascii="宋体" w:hAnsi="宋体" w:cs="宋体"/>
          <w:color w:val="auto"/>
          <w:sz w:val="24"/>
        </w:rPr>
        <w:t>12.4最终报价不得超过采购预算。</w:t>
      </w:r>
    </w:p>
    <w:p w14:paraId="00F68A8F">
      <w:pPr>
        <w:spacing w:line="560" w:lineRule="exact"/>
        <w:ind w:firstLine="480" w:firstLineChars="200"/>
        <w:rPr>
          <w:rFonts w:ascii="宋体" w:hAnsi="宋体" w:cs="宋体"/>
          <w:color w:val="auto"/>
          <w:sz w:val="24"/>
        </w:rPr>
      </w:pPr>
      <w:r>
        <w:rPr>
          <w:rFonts w:hint="eastAsia" w:ascii="宋体" w:hAnsi="宋体" w:cs="宋体"/>
          <w:color w:val="auto"/>
          <w:sz w:val="24"/>
        </w:rPr>
        <w:t>12.5报价均须以人民币为计算单位。</w:t>
      </w:r>
    </w:p>
    <w:p w14:paraId="48D466FC">
      <w:pPr>
        <w:spacing w:line="560" w:lineRule="exact"/>
        <w:ind w:firstLine="482" w:firstLineChars="200"/>
        <w:rPr>
          <w:rFonts w:ascii="宋体" w:hAnsi="宋体" w:cs="宋体"/>
          <w:b/>
          <w:bCs/>
          <w:color w:val="auto"/>
          <w:sz w:val="24"/>
        </w:rPr>
      </w:pPr>
      <w:r>
        <w:rPr>
          <w:rFonts w:hint="eastAsia" w:ascii="宋体" w:hAnsi="宋体" w:cs="宋体"/>
          <w:b/>
          <w:bCs/>
          <w:color w:val="auto"/>
          <w:sz w:val="24"/>
        </w:rPr>
        <w:t xml:space="preserve">13．响应性文件有效期 </w:t>
      </w:r>
    </w:p>
    <w:p w14:paraId="083ED6E7">
      <w:pPr>
        <w:spacing w:line="560" w:lineRule="exact"/>
        <w:ind w:firstLine="480" w:firstLineChars="200"/>
        <w:rPr>
          <w:rFonts w:ascii="宋体" w:hAnsi="宋体" w:cs="宋体"/>
          <w:color w:val="auto"/>
          <w:sz w:val="24"/>
        </w:rPr>
      </w:pPr>
      <w:r>
        <w:rPr>
          <w:rFonts w:hint="eastAsia" w:ascii="宋体" w:hAnsi="宋体" w:cs="宋体"/>
          <w:color w:val="auto"/>
          <w:sz w:val="24"/>
        </w:rPr>
        <w:t>13.l响应性文件有效期为自竞争性磋商开始之日起60天，有效期短于此规定的响应性文件将被视为无效。</w:t>
      </w:r>
    </w:p>
    <w:p w14:paraId="0E8BAFD1">
      <w:pPr>
        <w:spacing w:line="560" w:lineRule="exact"/>
        <w:ind w:firstLine="480" w:firstLineChars="200"/>
        <w:rPr>
          <w:rFonts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121731D5">
      <w:pPr>
        <w:spacing w:line="560" w:lineRule="exact"/>
        <w:ind w:firstLine="482" w:firstLineChars="200"/>
        <w:rPr>
          <w:rFonts w:ascii="宋体" w:hAnsi="宋体" w:cs="宋体"/>
          <w:b/>
          <w:bCs/>
          <w:color w:val="auto"/>
          <w:sz w:val="24"/>
        </w:rPr>
      </w:pPr>
      <w:r>
        <w:rPr>
          <w:rFonts w:hint="eastAsia" w:ascii="宋体" w:hAnsi="宋体" w:cs="宋体"/>
          <w:b/>
          <w:bCs/>
          <w:color w:val="auto"/>
          <w:sz w:val="24"/>
        </w:rPr>
        <w:t>14.响应性文件的签署、盖章</w:t>
      </w:r>
    </w:p>
    <w:p w14:paraId="3E8E7A70">
      <w:pPr>
        <w:spacing w:line="560" w:lineRule="exact"/>
        <w:ind w:firstLine="480" w:firstLineChars="200"/>
        <w:rPr>
          <w:rFonts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3F597B1">
      <w:pPr>
        <w:spacing w:line="560" w:lineRule="exact"/>
        <w:ind w:firstLine="480" w:firstLineChars="200"/>
        <w:rPr>
          <w:rFonts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2122FBE">
      <w:pPr>
        <w:spacing w:line="560" w:lineRule="exact"/>
        <w:ind w:firstLine="480" w:firstLineChars="200"/>
        <w:rPr>
          <w:rFonts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6544DBE5">
      <w:pPr>
        <w:numPr>
          <w:ilvl w:val="0"/>
          <w:numId w:val="2"/>
        </w:numPr>
        <w:spacing w:line="720" w:lineRule="auto"/>
        <w:jc w:val="center"/>
        <w:rPr>
          <w:rFonts w:ascii="宋体" w:hAnsi="宋体" w:cs="宋体"/>
          <w:b/>
          <w:color w:val="auto"/>
          <w:sz w:val="24"/>
        </w:rPr>
      </w:pPr>
      <w:r>
        <w:rPr>
          <w:rFonts w:hint="eastAsia" w:ascii="宋体" w:hAnsi="宋体" w:cs="宋体"/>
          <w:b/>
          <w:color w:val="auto"/>
          <w:sz w:val="24"/>
        </w:rPr>
        <w:t>响应性文件的递交</w:t>
      </w:r>
    </w:p>
    <w:p w14:paraId="0662A7F3">
      <w:pPr>
        <w:spacing w:line="560" w:lineRule="exact"/>
        <w:rPr>
          <w:rFonts w:ascii="宋体" w:hAnsi="宋体" w:cs="宋体"/>
          <w:b/>
          <w:color w:val="auto"/>
          <w:sz w:val="24"/>
        </w:rPr>
      </w:pPr>
      <w:r>
        <w:rPr>
          <w:rFonts w:hint="eastAsia" w:ascii="宋体" w:hAnsi="宋体" w:cs="宋体"/>
          <w:b/>
          <w:color w:val="auto"/>
          <w:sz w:val="24"/>
        </w:rPr>
        <w:t>16.响应性文件的递交</w:t>
      </w:r>
    </w:p>
    <w:p w14:paraId="5920CA12">
      <w:pPr>
        <w:spacing w:line="560" w:lineRule="exact"/>
        <w:ind w:firstLine="480" w:firstLineChars="200"/>
        <w:rPr>
          <w:rFonts w:ascii="宋体" w:hAnsi="宋体" w:cs="宋体"/>
          <w:color w:val="auto"/>
          <w:sz w:val="24"/>
        </w:rPr>
      </w:pPr>
      <w:r>
        <w:rPr>
          <w:rFonts w:hint="eastAsia" w:ascii="宋体" w:hAnsi="宋体" w:cs="宋体"/>
          <w:color w:val="auto"/>
          <w:sz w:val="24"/>
        </w:rPr>
        <w:t>16.1供应商应在竞争性磋商邀请函中规定的截止日期和时间前，将响应性文件递交（接收）地点为竞争性磋商邀请函中规定的地址。</w:t>
      </w:r>
    </w:p>
    <w:p w14:paraId="7B617407">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73FC5EFA">
      <w:pPr>
        <w:pStyle w:val="56"/>
        <w:spacing w:line="560" w:lineRule="exact"/>
        <w:ind w:firstLine="482" w:firstLineChars="200"/>
        <w:rPr>
          <w:rFonts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75252E5E">
      <w:pPr>
        <w:pStyle w:val="56"/>
        <w:spacing w:line="560" w:lineRule="exact"/>
        <w:ind w:left="279" w:leftChars="133" w:firstLine="240" w:firstLineChars="100"/>
        <w:rPr>
          <w:rFonts w:ascii="宋体" w:hAnsi="宋体"/>
          <w:b/>
          <w:bCs/>
          <w:color w:val="auto"/>
          <w:sz w:val="24"/>
          <w:szCs w:val="24"/>
        </w:rPr>
      </w:pPr>
      <w:r>
        <w:rPr>
          <w:rFonts w:hint="eastAsia" w:ascii="宋体" w:hAnsi="宋体"/>
          <w:color w:val="auto"/>
          <w:sz w:val="24"/>
          <w:szCs w:val="24"/>
        </w:rPr>
        <w:t>17.1供应商在提交响应性文件截止时间前，可以对已递交的响应文件进行撤回补充、修改或撤回，补充、修改，之后进行再次上传，再次递交内容作为响应性文件的组成部分。</w:t>
      </w:r>
    </w:p>
    <w:p w14:paraId="0230F85D">
      <w:pPr>
        <w:pStyle w:val="56"/>
        <w:spacing w:line="560" w:lineRule="exact"/>
        <w:ind w:left="279" w:leftChars="133" w:firstLine="240" w:firstLineChars="100"/>
        <w:rPr>
          <w:rFonts w:hint="eastAsia"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17.2响应性文件的补充、修改文件应按照本竞争性磋商文件有关规定进行密封、签署，修改后的投标文件须在投标截止时间前递交。 </w:t>
      </w:r>
    </w:p>
    <w:p w14:paraId="272A4FF1">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5F3F4748">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17.4供应商有下列情形之一的，采购人将拒绝接受其响应性文件：</w:t>
      </w:r>
    </w:p>
    <w:p w14:paraId="34191F58">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3A825BD8">
      <w:pPr>
        <w:pStyle w:val="56"/>
        <w:spacing w:line="560" w:lineRule="exact"/>
        <w:ind w:firstLine="480" w:firstLineChars="200"/>
        <w:rPr>
          <w:rFonts w:ascii="宋体" w:hAnsi="宋体"/>
          <w:color w:val="auto"/>
          <w:sz w:val="24"/>
          <w:szCs w:val="24"/>
        </w:rPr>
      </w:pPr>
      <w:r>
        <w:rPr>
          <w:rFonts w:hint="eastAsia" w:ascii="宋体" w:hAnsi="宋体"/>
          <w:color w:val="auto"/>
          <w:sz w:val="24"/>
          <w:szCs w:val="24"/>
        </w:rPr>
        <w:t>17.4.2响应性文件未按竞争性磋商文件规定密封、签署、盖章的；</w:t>
      </w:r>
    </w:p>
    <w:p w14:paraId="181C00EE">
      <w:pPr>
        <w:pStyle w:val="56"/>
        <w:spacing w:line="560" w:lineRule="exact"/>
        <w:ind w:firstLine="480" w:firstLineChars="200"/>
        <w:rPr>
          <w:rFonts w:ascii="宋体" w:hAnsi="宋体"/>
          <w:b/>
          <w:color w:val="auto"/>
          <w:sz w:val="24"/>
          <w:szCs w:val="24"/>
        </w:rPr>
      </w:pPr>
      <w:r>
        <w:rPr>
          <w:rFonts w:hint="eastAsia" w:ascii="宋体" w:hAnsi="宋体"/>
          <w:color w:val="auto"/>
          <w:sz w:val="24"/>
          <w:szCs w:val="24"/>
        </w:rPr>
        <w:t>17.4.3一个供应商不止递交一套响应性文件的。</w:t>
      </w:r>
    </w:p>
    <w:p w14:paraId="3B028DBB">
      <w:pPr>
        <w:spacing w:line="720" w:lineRule="auto"/>
        <w:jc w:val="center"/>
        <w:rPr>
          <w:rFonts w:ascii="宋体" w:hAnsi="宋体" w:cs="宋体"/>
          <w:b/>
          <w:color w:val="auto"/>
          <w:sz w:val="24"/>
        </w:rPr>
      </w:pPr>
      <w:r>
        <w:rPr>
          <w:rFonts w:hint="eastAsia" w:ascii="宋体" w:hAnsi="宋体" w:cs="宋体"/>
          <w:b/>
          <w:color w:val="auto"/>
          <w:sz w:val="24"/>
        </w:rPr>
        <w:t>五、竞争性磋商</w:t>
      </w:r>
    </w:p>
    <w:p w14:paraId="4AA0DE08">
      <w:pPr>
        <w:spacing w:line="560" w:lineRule="exact"/>
        <w:ind w:firstLine="482" w:firstLineChars="200"/>
        <w:rPr>
          <w:rFonts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7F013ED6">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16D87ACC">
      <w:pPr>
        <w:spacing w:line="560" w:lineRule="exact"/>
        <w:ind w:firstLine="480" w:firstLineChars="200"/>
        <w:rPr>
          <w:rFonts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2B5A4BC6">
      <w:pPr>
        <w:spacing w:line="560" w:lineRule="exact"/>
        <w:ind w:firstLine="482" w:firstLineChars="200"/>
        <w:rPr>
          <w:rFonts w:ascii="宋体" w:hAnsi="宋体" w:cs="宋体"/>
          <w:b/>
          <w:color w:val="auto"/>
          <w:sz w:val="24"/>
        </w:rPr>
      </w:pPr>
      <w:r>
        <w:rPr>
          <w:rFonts w:hint="eastAsia" w:ascii="宋体" w:hAnsi="宋体" w:cs="宋体"/>
          <w:b/>
          <w:color w:val="auto"/>
          <w:sz w:val="24"/>
        </w:rPr>
        <w:t>19.资格性和符合性审查</w:t>
      </w:r>
    </w:p>
    <w:p w14:paraId="1C9BDDC8">
      <w:pPr>
        <w:spacing w:line="560" w:lineRule="exact"/>
        <w:ind w:firstLine="480" w:firstLineChars="200"/>
        <w:rPr>
          <w:rFonts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w:t>
      </w:r>
    </w:p>
    <w:p w14:paraId="1B209C6B">
      <w:pPr>
        <w:spacing w:line="560" w:lineRule="exact"/>
        <w:ind w:firstLine="480" w:firstLineChars="200"/>
        <w:rPr>
          <w:rFonts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61EC9ED7">
      <w:pPr>
        <w:spacing w:line="560" w:lineRule="exact"/>
        <w:ind w:firstLine="480" w:firstLineChars="200"/>
        <w:rPr>
          <w:rFonts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44D6A5">
      <w:pPr>
        <w:spacing w:line="560" w:lineRule="exact"/>
        <w:ind w:firstLine="480" w:firstLineChars="200"/>
        <w:rPr>
          <w:rFonts w:ascii="宋体" w:hAnsi="宋体" w:cs="宋体"/>
          <w:color w:val="auto"/>
          <w:sz w:val="24"/>
        </w:rPr>
      </w:pPr>
      <w:r>
        <w:rPr>
          <w:rFonts w:hint="eastAsia" w:ascii="宋体" w:hAnsi="宋体" w:cs="宋体"/>
          <w:color w:val="auto"/>
          <w:sz w:val="24"/>
        </w:rPr>
        <w:t>19.2.1符合性审查的内容包括：</w:t>
      </w:r>
    </w:p>
    <w:p w14:paraId="39A7C4FA">
      <w:pPr>
        <w:spacing w:line="560" w:lineRule="exact"/>
        <w:ind w:firstLine="480" w:firstLineChars="200"/>
        <w:rPr>
          <w:rFonts w:ascii="宋体" w:hAnsi="宋体" w:cs="宋体"/>
          <w:color w:val="auto"/>
          <w:sz w:val="24"/>
        </w:rPr>
      </w:pPr>
      <w:r>
        <w:rPr>
          <w:rFonts w:hint="eastAsia" w:ascii="宋体" w:hAnsi="宋体" w:cs="宋体"/>
          <w:color w:val="auto"/>
          <w:sz w:val="24"/>
        </w:rPr>
        <w:t>（1）响应性文件的有效性(签署情况等)；</w:t>
      </w:r>
    </w:p>
    <w:p w14:paraId="797AE40D">
      <w:pPr>
        <w:spacing w:line="560" w:lineRule="exact"/>
        <w:ind w:firstLine="480" w:firstLineChars="200"/>
        <w:rPr>
          <w:rFonts w:ascii="宋体" w:hAnsi="宋体" w:cs="宋体"/>
          <w:color w:val="auto"/>
          <w:sz w:val="24"/>
        </w:rPr>
      </w:pPr>
      <w:r>
        <w:rPr>
          <w:rFonts w:hint="eastAsia" w:ascii="宋体" w:hAnsi="宋体" w:cs="宋体"/>
          <w:color w:val="auto"/>
          <w:sz w:val="24"/>
        </w:rPr>
        <w:t>（2）响应性文件的完整性；</w:t>
      </w:r>
    </w:p>
    <w:p w14:paraId="622B37D5">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51F0FE5B">
      <w:pPr>
        <w:spacing w:line="560" w:lineRule="exact"/>
        <w:ind w:firstLine="480" w:firstLineChars="200"/>
        <w:rPr>
          <w:rFonts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6211DEBF">
      <w:pPr>
        <w:spacing w:line="560" w:lineRule="exact"/>
        <w:ind w:firstLine="480" w:firstLineChars="200"/>
        <w:rPr>
          <w:rFonts w:ascii="宋体" w:hAnsi="宋体" w:cs="宋体"/>
          <w:color w:val="auto"/>
          <w:sz w:val="24"/>
        </w:rPr>
      </w:pPr>
      <w:r>
        <w:rPr>
          <w:rFonts w:hint="eastAsia" w:ascii="宋体" w:hAnsi="宋体" w:cs="宋体"/>
          <w:color w:val="auto"/>
          <w:sz w:val="24"/>
        </w:rPr>
        <w:t>注意事项：资格性、符合性证明材料见竞争性磋商文件第四章规定。</w:t>
      </w:r>
    </w:p>
    <w:p w14:paraId="0D8B2325">
      <w:pPr>
        <w:spacing w:line="560" w:lineRule="exact"/>
        <w:ind w:firstLine="480" w:firstLineChars="200"/>
        <w:rPr>
          <w:rFonts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6A6FC450">
      <w:pPr>
        <w:spacing w:line="560" w:lineRule="exact"/>
        <w:ind w:firstLine="480" w:firstLineChars="200"/>
        <w:rPr>
          <w:rFonts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E8D71BF">
      <w:pPr>
        <w:spacing w:line="560" w:lineRule="exact"/>
        <w:ind w:firstLine="480" w:firstLineChars="200"/>
        <w:rPr>
          <w:rFonts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22922741">
      <w:pPr>
        <w:spacing w:line="560" w:lineRule="exact"/>
        <w:ind w:firstLine="480" w:firstLineChars="200"/>
        <w:rPr>
          <w:rFonts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1B397AA1">
      <w:pPr>
        <w:spacing w:line="560" w:lineRule="exact"/>
        <w:ind w:firstLine="480" w:firstLineChars="200"/>
        <w:rPr>
          <w:rFonts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55D86DD4">
      <w:pPr>
        <w:spacing w:line="560" w:lineRule="exact"/>
        <w:ind w:firstLine="480" w:firstLineChars="200"/>
        <w:rPr>
          <w:rFonts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22B24E92">
      <w:pPr>
        <w:spacing w:line="560" w:lineRule="exact"/>
        <w:ind w:firstLine="480" w:firstLineChars="200"/>
        <w:rPr>
          <w:rFonts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0FF57BF9">
      <w:pPr>
        <w:spacing w:line="560" w:lineRule="exact"/>
        <w:ind w:firstLine="480" w:firstLineChars="200"/>
        <w:rPr>
          <w:rFonts w:ascii="宋体" w:hAnsi="宋体" w:cs="宋体"/>
          <w:color w:val="auto"/>
          <w:sz w:val="24"/>
        </w:rPr>
      </w:pPr>
      <w:r>
        <w:rPr>
          <w:rFonts w:hint="eastAsia" w:ascii="宋体" w:hAnsi="宋体" w:cs="宋体"/>
          <w:color w:val="auto"/>
          <w:sz w:val="24"/>
        </w:rPr>
        <w:t>19.7.3供应商代表未能出具有效身份证明，或与身份不符的；</w:t>
      </w:r>
    </w:p>
    <w:p w14:paraId="04107F5C">
      <w:pPr>
        <w:spacing w:line="560" w:lineRule="exact"/>
        <w:ind w:firstLine="480" w:firstLineChars="200"/>
        <w:rPr>
          <w:rFonts w:ascii="宋体" w:hAnsi="宋体" w:cs="宋体"/>
          <w:color w:val="auto"/>
          <w:sz w:val="24"/>
        </w:rPr>
      </w:pPr>
      <w:r>
        <w:rPr>
          <w:rFonts w:hint="eastAsia" w:ascii="宋体" w:hAnsi="宋体" w:cs="宋体"/>
          <w:color w:val="auto"/>
          <w:sz w:val="24"/>
        </w:rPr>
        <w:t>19.7.4不符合竞争性磋商文件规定的实质性要求的；</w:t>
      </w:r>
    </w:p>
    <w:p w14:paraId="6D55422F">
      <w:pPr>
        <w:spacing w:line="560" w:lineRule="exact"/>
        <w:ind w:firstLine="480" w:firstLineChars="200"/>
        <w:rPr>
          <w:rFonts w:ascii="宋体" w:hAnsi="宋体" w:cs="宋体"/>
          <w:color w:val="auto"/>
          <w:sz w:val="24"/>
        </w:rPr>
      </w:pPr>
      <w:r>
        <w:rPr>
          <w:rFonts w:hint="eastAsia" w:ascii="宋体" w:hAnsi="宋体" w:cs="宋体"/>
          <w:color w:val="auto"/>
          <w:sz w:val="24"/>
        </w:rPr>
        <w:t>19.7.5响应性文件内容不齐全或内容虚假的；</w:t>
      </w:r>
    </w:p>
    <w:p w14:paraId="2CE82064">
      <w:pPr>
        <w:spacing w:line="560" w:lineRule="exact"/>
        <w:ind w:firstLine="480" w:firstLineChars="200"/>
        <w:rPr>
          <w:rFonts w:ascii="宋体" w:hAnsi="宋体" w:cs="宋体"/>
          <w:color w:val="auto"/>
          <w:sz w:val="24"/>
        </w:rPr>
      </w:pPr>
      <w:r>
        <w:rPr>
          <w:rFonts w:hint="eastAsia" w:ascii="宋体" w:hAnsi="宋体" w:cs="宋体"/>
          <w:color w:val="auto"/>
          <w:sz w:val="24"/>
        </w:rPr>
        <w:t>19.7.6响应性文件的实质性内容未使用中文表述；</w:t>
      </w:r>
    </w:p>
    <w:p w14:paraId="1C21884D">
      <w:pPr>
        <w:spacing w:line="560" w:lineRule="exact"/>
        <w:ind w:firstLine="480" w:firstLineChars="200"/>
        <w:rPr>
          <w:rFonts w:ascii="宋体" w:hAnsi="宋体" w:cs="宋体"/>
          <w:color w:val="auto"/>
          <w:sz w:val="24"/>
        </w:rPr>
      </w:pPr>
      <w:r>
        <w:rPr>
          <w:rFonts w:hint="eastAsia" w:ascii="宋体" w:hAnsi="宋体" w:cs="宋体"/>
          <w:color w:val="auto"/>
          <w:sz w:val="24"/>
        </w:rPr>
        <w:t>19.7.7响应性文件的内容修改处未按规定签名或盖章的；</w:t>
      </w:r>
    </w:p>
    <w:p w14:paraId="7397F582">
      <w:pPr>
        <w:spacing w:line="560" w:lineRule="exact"/>
        <w:ind w:firstLine="480" w:firstLineChars="200"/>
        <w:rPr>
          <w:rFonts w:ascii="宋体" w:hAnsi="宋体" w:cs="宋体"/>
          <w:color w:val="auto"/>
          <w:sz w:val="24"/>
        </w:rPr>
      </w:pPr>
      <w:r>
        <w:rPr>
          <w:rFonts w:hint="eastAsia" w:ascii="宋体" w:hAnsi="宋体" w:cs="宋体"/>
          <w:color w:val="auto"/>
          <w:sz w:val="24"/>
        </w:rPr>
        <w:t>19.7.8违反法律、行政法规、竞争性磋商文件规定的其他情形的。</w:t>
      </w:r>
    </w:p>
    <w:p w14:paraId="4D1EC783">
      <w:pPr>
        <w:spacing w:line="560" w:lineRule="exact"/>
        <w:ind w:firstLine="480" w:firstLineChars="200"/>
        <w:rPr>
          <w:rFonts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25580EB7">
      <w:pPr>
        <w:spacing w:line="560" w:lineRule="exact"/>
        <w:ind w:firstLine="480" w:firstLineChars="200"/>
        <w:rPr>
          <w:rFonts w:ascii="宋体" w:hAnsi="宋体" w:cs="宋体"/>
          <w:color w:val="auto"/>
          <w:sz w:val="24"/>
        </w:rPr>
      </w:pPr>
      <w:r>
        <w:rPr>
          <w:rFonts w:hint="eastAsia" w:ascii="宋体" w:hAnsi="宋体" w:cs="宋体"/>
          <w:color w:val="auto"/>
          <w:sz w:val="24"/>
        </w:rPr>
        <w:t>19.8.1不同供应商的响应性文件互相混装的；</w:t>
      </w:r>
    </w:p>
    <w:p w14:paraId="0ED2F141">
      <w:pPr>
        <w:spacing w:line="560" w:lineRule="exact"/>
        <w:ind w:firstLine="480" w:firstLineChars="200"/>
        <w:rPr>
          <w:rFonts w:ascii="宋体" w:hAnsi="宋体" w:cs="宋体"/>
          <w:color w:val="auto"/>
          <w:sz w:val="24"/>
        </w:rPr>
      </w:pPr>
      <w:r>
        <w:rPr>
          <w:rFonts w:hint="eastAsia" w:ascii="宋体" w:hAnsi="宋体" w:cs="宋体"/>
          <w:color w:val="auto"/>
          <w:sz w:val="24"/>
        </w:rPr>
        <w:t>19.8.2不同供应商授权同一人作为供应商委托代理人的；</w:t>
      </w:r>
    </w:p>
    <w:p w14:paraId="28B57A78">
      <w:pPr>
        <w:spacing w:line="560" w:lineRule="exact"/>
        <w:ind w:firstLine="480" w:firstLineChars="200"/>
        <w:rPr>
          <w:rFonts w:ascii="宋体" w:hAnsi="宋体" w:cs="宋体"/>
          <w:color w:val="auto"/>
          <w:sz w:val="24"/>
        </w:rPr>
      </w:pPr>
      <w:r>
        <w:rPr>
          <w:rFonts w:hint="eastAsia" w:ascii="宋体" w:hAnsi="宋体" w:cs="宋体"/>
          <w:color w:val="auto"/>
          <w:sz w:val="24"/>
        </w:rPr>
        <w:t>19.8.3不同供应商的响应性文件载明的项目管理成员为同一人的；</w:t>
      </w:r>
    </w:p>
    <w:p w14:paraId="3B0DBF2E">
      <w:pPr>
        <w:spacing w:line="560" w:lineRule="exact"/>
        <w:ind w:firstLine="480" w:firstLineChars="200"/>
        <w:rPr>
          <w:rFonts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68061434">
      <w:pPr>
        <w:spacing w:line="560" w:lineRule="exact"/>
        <w:ind w:firstLine="480" w:firstLineChars="200"/>
        <w:rPr>
          <w:rFonts w:ascii="宋体" w:hAnsi="宋体" w:cs="宋体"/>
          <w:color w:val="auto"/>
          <w:sz w:val="24"/>
        </w:rPr>
      </w:pPr>
      <w:r>
        <w:rPr>
          <w:rFonts w:hint="eastAsia" w:ascii="宋体" w:hAnsi="宋体" w:cs="宋体"/>
          <w:color w:val="auto"/>
          <w:sz w:val="24"/>
        </w:rPr>
        <w:t>19.8.5竞争性磋商小组认定的其他串通情形。</w:t>
      </w:r>
    </w:p>
    <w:p w14:paraId="2B5BC70F">
      <w:pPr>
        <w:pStyle w:val="38"/>
        <w:rPr>
          <w:rFonts w:ascii="宋体" w:hAnsi="宋体" w:cs="宋体"/>
          <w:color w:val="auto"/>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8D46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FC782DA">
            <w:pPr>
              <w:pStyle w:val="73"/>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rPr>
            </w:pPr>
            <w:r>
              <w:rPr>
                <w:rFonts w:hint="eastAsia" w:ascii="宋体" w:hAnsi="宋体" w:cs="宋体"/>
                <w:b/>
                <w:color w:val="auto"/>
                <w:kern w:val="2"/>
                <w:szCs w:val="24"/>
              </w:rPr>
              <w:t>项目符合性审查表</w:t>
            </w:r>
          </w:p>
        </w:tc>
      </w:tr>
      <w:tr w14:paraId="2C856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B673DC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5F5CB271">
            <w:pPr>
              <w:pStyle w:val="73"/>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2F35CB8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3DC7090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是否</w:t>
            </w:r>
          </w:p>
          <w:p w14:paraId="4254355B">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26B70E1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投标文件格式及</w:t>
            </w:r>
          </w:p>
          <w:p w14:paraId="4AF02D9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提交资料要求</w:t>
            </w:r>
          </w:p>
        </w:tc>
      </w:tr>
      <w:tr w14:paraId="04A4E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287E33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w:t>
            </w:r>
          </w:p>
        </w:tc>
        <w:tc>
          <w:tcPr>
            <w:tcW w:w="2665" w:type="dxa"/>
            <w:vAlign w:val="center"/>
          </w:tcPr>
          <w:p w14:paraId="71B24D87">
            <w:pPr>
              <w:spacing w:after="50" w:line="360" w:lineRule="auto"/>
              <w:ind w:right="-10"/>
              <w:jc w:val="center"/>
              <w:rPr>
                <w:rFonts w:ascii="宋体" w:hAnsi="宋体" w:cs="宋体"/>
                <w:color w:val="auto"/>
                <w:sz w:val="24"/>
              </w:rPr>
            </w:pPr>
            <w:r>
              <w:rPr>
                <w:rFonts w:hint="eastAsia" w:ascii="宋体" w:hAnsi="宋体" w:cs="宋体"/>
                <w:bCs/>
                <w:color w:val="auto"/>
                <w:sz w:val="24"/>
              </w:rPr>
              <w:t>营业执照</w:t>
            </w:r>
          </w:p>
        </w:tc>
        <w:tc>
          <w:tcPr>
            <w:tcW w:w="1937" w:type="dxa"/>
            <w:vAlign w:val="center"/>
          </w:tcPr>
          <w:p w14:paraId="6A9828E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FC5DA0F">
            <w:pPr>
              <w:adjustRightInd w:val="0"/>
              <w:snapToGrid w:val="0"/>
              <w:spacing w:line="360" w:lineRule="auto"/>
              <w:ind w:right="-10"/>
              <w:rPr>
                <w:rFonts w:ascii="宋体" w:hAnsi="宋体" w:cs="宋体"/>
                <w:color w:val="auto"/>
                <w:sz w:val="24"/>
              </w:rPr>
            </w:pPr>
          </w:p>
        </w:tc>
        <w:tc>
          <w:tcPr>
            <w:tcW w:w="2371" w:type="dxa"/>
            <w:vAlign w:val="center"/>
          </w:tcPr>
          <w:p w14:paraId="2529F37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71EB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ADF4DA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2</w:t>
            </w:r>
          </w:p>
        </w:tc>
        <w:tc>
          <w:tcPr>
            <w:tcW w:w="2665" w:type="dxa"/>
            <w:vAlign w:val="center"/>
          </w:tcPr>
          <w:p w14:paraId="3ECF9959">
            <w:pPr>
              <w:spacing w:after="50" w:line="360" w:lineRule="auto"/>
              <w:ind w:right="-10"/>
              <w:jc w:val="center"/>
              <w:rPr>
                <w:rFonts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19CCC9FA">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1A58DA9B">
            <w:pPr>
              <w:adjustRightInd w:val="0"/>
              <w:snapToGrid w:val="0"/>
              <w:spacing w:line="360" w:lineRule="auto"/>
              <w:ind w:right="-10"/>
              <w:rPr>
                <w:rFonts w:ascii="宋体" w:hAnsi="宋体" w:cs="宋体"/>
                <w:color w:val="auto"/>
                <w:sz w:val="24"/>
              </w:rPr>
            </w:pPr>
          </w:p>
        </w:tc>
        <w:tc>
          <w:tcPr>
            <w:tcW w:w="2371" w:type="dxa"/>
            <w:vAlign w:val="center"/>
          </w:tcPr>
          <w:p w14:paraId="773E31A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0A84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E0B7AD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3</w:t>
            </w:r>
          </w:p>
        </w:tc>
        <w:tc>
          <w:tcPr>
            <w:tcW w:w="2665" w:type="dxa"/>
            <w:vAlign w:val="center"/>
          </w:tcPr>
          <w:p w14:paraId="58ED0E1E">
            <w:pPr>
              <w:spacing w:after="50" w:line="360" w:lineRule="auto"/>
              <w:ind w:right="-10"/>
              <w:jc w:val="center"/>
              <w:rPr>
                <w:rFonts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79D9673D">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16C91E7">
            <w:pPr>
              <w:adjustRightInd w:val="0"/>
              <w:snapToGrid w:val="0"/>
              <w:spacing w:line="360" w:lineRule="auto"/>
              <w:ind w:right="-10"/>
              <w:rPr>
                <w:rFonts w:ascii="宋体" w:hAnsi="宋体" w:cs="宋体"/>
                <w:color w:val="auto"/>
                <w:sz w:val="24"/>
              </w:rPr>
            </w:pPr>
          </w:p>
        </w:tc>
        <w:tc>
          <w:tcPr>
            <w:tcW w:w="2371" w:type="dxa"/>
            <w:vAlign w:val="center"/>
          </w:tcPr>
          <w:p w14:paraId="23D92564">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BE0A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5D2C3A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4</w:t>
            </w:r>
          </w:p>
        </w:tc>
        <w:tc>
          <w:tcPr>
            <w:tcW w:w="2665" w:type="dxa"/>
            <w:vAlign w:val="center"/>
          </w:tcPr>
          <w:p w14:paraId="1FE68D58">
            <w:pPr>
              <w:spacing w:after="50" w:line="360" w:lineRule="auto"/>
              <w:ind w:right="-10"/>
              <w:jc w:val="center"/>
              <w:rPr>
                <w:rFonts w:ascii="宋体" w:hAnsi="宋体" w:cs="宋体"/>
                <w:color w:val="auto"/>
                <w:sz w:val="24"/>
              </w:rPr>
            </w:pPr>
            <w:r>
              <w:rPr>
                <w:rFonts w:hint="eastAsia" w:ascii="宋体" w:hAnsi="宋体" w:cs="宋体"/>
                <w:bCs/>
                <w:color w:val="auto"/>
                <w:sz w:val="24"/>
              </w:rPr>
              <w:t>财务审计报告</w:t>
            </w:r>
          </w:p>
        </w:tc>
        <w:tc>
          <w:tcPr>
            <w:tcW w:w="1937" w:type="dxa"/>
            <w:vAlign w:val="center"/>
          </w:tcPr>
          <w:p w14:paraId="6689C78D">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BB20544">
            <w:pPr>
              <w:adjustRightInd w:val="0"/>
              <w:snapToGrid w:val="0"/>
              <w:spacing w:line="360" w:lineRule="auto"/>
              <w:ind w:right="-10"/>
              <w:rPr>
                <w:rFonts w:ascii="宋体" w:hAnsi="宋体" w:cs="宋体"/>
                <w:color w:val="auto"/>
                <w:sz w:val="24"/>
              </w:rPr>
            </w:pPr>
          </w:p>
        </w:tc>
        <w:tc>
          <w:tcPr>
            <w:tcW w:w="2371" w:type="dxa"/>
            <w:vAlign w:val="center"/>
          </w:tcPr>
          <w:p w14:paraId="0B295F95">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5B0C7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6D42308C">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5</w:t>
            </w:r>
          </w:p>
        </w:tc>
        <w:tc>
          <w:tcPr>
            <w:tcW w:w="2665" w:type="dxa"/>
            <w:vAlign w:val="center"/>
          </w:tcPr>
          <w:p w14:paraId="1DC8361C">
            <w:pPr>
              <w:spacing w:after="50" w:line="360" w:lineRule="auto"/>
              <w:ind w:right="-10"/>
              <w:jc w:val="center"/>
              <w:rPr>
                <w:rFonts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6A94BDF8">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E6B2054">
            <w:pPr>
              <w:adjustRightInd w:val="0"/>
              <w:snapToGrid w:val="0"/>
              <w:spacing w:line="360" w:lineRule="auto"/>
              <w:ind w:right="-10"/>
              <w:rPr>
                <w:rFonts w:ascii="宋体" w:hAnsi="宋体" w:cs="宋体"/>
                <w:color w:val="auto"/>
                <w:sz w:val="24"/>
              </w:rPr>
            </w:pPr>
          </w:p>
        </w:tc>
        <w:tc>
          <w:tcPr>
            <w:tcW w:w="2371" w:type="dxa"/>
            <w:vAlign w:val="center"/>
          </w:tcPr>
          <w:p w14:paraId="4DB9E53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0A850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6A1092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6</w:t>
            </w:r>
          </w:p>
        </w:tc>
        <w:tc>
          <w:tcPr>
            <w:tcW w:w="2665" w:type="dxa"/>
            <w:vAlign w:val="center"/>
          </w:tcPr>
          <w:p w14:paraId="0567DF3C">
            <w:pPr>
              <w:spacing w:after="50" w:line="360" w:lineRule="auto"/>
              <w:ind w:right="-10"/>
              <w:jc w:val="center"/>
              <w:rPr>
                <w:rFonts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1D1A5608">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65107394">
            <w:pPr>
              <w:adjustRightInd w:val="0"/>
              <w:snapToGrid w:val="0"/>
              <w:spacing w:line="360" w:lineRule="auto"/>
              <w:ind w:right="-10"/>
              <w:rPr>
                <w:rFonts w:ascii="宋体" w:hAnsi="宋体" w:cs="宋体"/>
                <w:color w:val="auto"/>
                <w:sz w:val="24"/>
              </w:rPr>
            </w:pPr>
          </w:p>
        </w:tc>
        <w:tc>
          <w:tcPr>
            <w:tcW w:w="2371" w:type="dxa"/>
            <w:vAlign w:val="center"/>
          </w:tcPr>
          <w:p w14:paraId="1E16AF8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3C909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A01FE32">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7</w:t>
            </w:r>
          </w:p>
        </w:tc>
        <w:tc>
          <w:tcPr>
            <w:tcW w:w="2665" w:type="dxa"/>
            <w:vAlign w:val="center"/>
          </w:tcPr>
          <w:p w14:paraId="4DFA1BC7">
            <w:pPr>
              <w:spacing w:after="50" w:line="360" w:lineRule="auto"/>
              <w:ind w:right="-10"/>
              <w:jc w:val="center"/>
              <w:rPr>
                <w:rFonts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2CF365D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53C2BCD1">
            <w:pPr>
              <w:adjustRightInd w:val="0"/>
              <w:snapToGrid w:val="0"/>
              <w:spacing w:line="360" w:lineRule="auto"/>
              <w:ind w:right="-10"/>
              <w:rPr>
                <w:rFonts w:ascii="宋体" w:hAnsi="宋体" w:cs="宋体"/>
                <w:color w:val="auto"/>
                <w:sz w:val="24"/>
              </w:rPr>
            </w:pPr>
          </w:p>
        </w:tc>
        <w:tc>
          <w:tcPr>
            <w:tcW w:w="2371" w:type="dxa"/>
            <w:vAlign w:val="center"/>
          </w:tcPr>
          <w:p w14:paraId="2653DB0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28657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7361AE6">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8</w:t>
            </w:r>
          </w:p>
        </w:tc>
        <w:tc>
          <w:tcPr>
            <w:tcW w:w="2665" w:type="dxa"/>
            <w:vAlign w:val="center"/>
          </w:tcPr>
          <w:p w14:paraId="722E3BBE">
            <w:pPr>
              <w:spacing w:after="50" w:line="360" w:lineRule="auto"/>
              <w:ind w:right="-10"/>
              <w:jc w:val="center"/>
              <w:rPr>
                <w:rFonts w:ascii="宋体" w:hAnsi="宋体" w:cs="宋体"/>
                <w:color w:val="auto"/>
                <w:sz w:val="24"/>
              </w:rPr>
            </w:pPr>
            <w:r>
              <w:rPr>
                <w:rFonts w:hint="eastAsia" w:ascii="宋体" w:hAnsi="宋体" w:cs="宋体"/>
                <w:bCs/>
                <w:color w:val="auto"/>
                <w:sz w:val="24"/>
              </w:rPr>
              <w:t>工期</w:t>
            </w:r>
          </w:p>
        </w:tc>
        <w:tc>
          <w:tcPr>
            <w:tcW w:w="1937" w:type="dxa"/>
            <w:vAlign w:val="center"/>
          </w:tcPr>
          <w:p w14:paraId="79E5A4E1">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71773300">
            <w:pPr>
              <w:adjustRightInd w:val="0"/>
              <w:snapToGrid w:val="0"/>
              <w:spacing w:line="360" w:lineRule="auto"/>
              <w:ind w:right="-10"/>
              <w:rPr>
                <w:rFonts w:ascii="宋体" w:hAnsi="宋体" w:cs="宋体"/>
                <w:color w:val="auto"/>
                <w:sz w:val="24"/>
              </w:rPr>
            </w:pPr>
          </w:p>
        </w:tc>
        <w:tc>
          <w:tcPr>
            <w:tcW w:w="2371" w:type="dxa"/>
            <w:vAlign w:val="center"/>
          </w:tcPr>
          <w:p w14:paraId="7753A67E">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467F5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5402563">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9</w:t>
            </w:r>
          </w:p>
        </w:tc>
        <w:tc>
          <w:tcPr>
            <w:tcW w:w="2665" w:type="dxa"/>
            <w:vAlign w:val="center"/>
          </w:tcPr>
          <w:p w14:paraId="570208B3">
            <w:pPr>
              <w:spacing w:after="50" w:line="360" w:lineRule="auto"/>
              <w:ind w:right="-10"/>
              <w:jc w:val="center"/>
              <w:rPr>
                <w:rFonts w:ascii="宋体" w:hAnsi="宋体" w:cs="宋体"/>
                <w:color w:val="auto"/>
                <w:sz w:val="24"/>
              </w:rPr>
            </w:pPr>
            <w:r>
              <w:rPr>
                <w:rFonts w:hint="eastAsia" w:ascii="宋体" w:hAnsi="宋体" w:cs="宋体"/>
                <w:bCs/>
                <w:color w:val="auto"/>
                <w:sz w:val="24"/>
              </w:rPr>
              <w:t>投标有效期</w:t>
            </w:r>
          </w:p>
        </w:tc>
        <w:tc>
          <w:tcPr>
            <w:tcW w:w="1937" w:type="dxa"/>
            <w:vAlign w:val="center"/>
          </w:tcPr>
          <w:p w14:paraId="746E0843">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3B459DD6">
            <w:pPr>
              <w:adjustRightInd w:val="0"/>
              <w:snapToGrid w:val="0"/>
              <w:spacing w:line="360" w:lineRule="auto"/>
              <w:ind w:right="-10"/>
              <w:rPr>
                <w:rFonts w:ascii="宋体" w:hAnsi="宋体" w:cs="宋体"/>
                <w:color w:val="auto"/>
                <w:sz w:val="24"/>
              </w:rPr>
            </w:pPr>
          </w:p>
        </w:tc>
        <w:tc>
          <w:tcPr>
            <w:tcW w:w="2371" w:type="dxa"/>
            <w:vAlign w:val="center"/>
          </w:tcPr>
          <w:p w14:paraId="4FD6786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6F896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1A1A1180">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10</w:t>
            </w:r>
          </w:p>
        </w:tc>
        <w:tc>
          <w:tcPr>
            <w:tcW w:w="2665" w:type="dxa"/>
            <w:vAlign w:val="center"/>
          </w:tcPr>
          <w:p w14:paraId="7F67A40A">
            <w:pPr>
              <w:spacing w:after="50" w:line="360" w:lineRule="auto"/>
              <w:ind w:right="-10"/>
              <w:jc w:val="center"/>
              <w:rPr>
                <w:rFonts w:ascii="宋体" w:hAnsi="宋体" w:cs="宋体"/>
                <w:color w:val="auto"/>
                <w:sz w:val="24"/>
              </w:rPr>
            </w:pPr>
            <w:r>
              <w:rPr>
                <w:rFonts w:hint="eastAsia" w:ascii="宋体" w:hAnsi="宋体" w:cs="宋体"/>
                <w:color w:val="auto"/>
                <w:sz w:val="24"/>
              </w:rPr>
              <w:t>工程技术要求</w:t>
            </w:r>
          </w:p>
        </w:tc>
        <w:tc>
          <w:tcPr>
            <w:tcW w:w="1937" w:type="dxa"/>
            <w:vAlign w:val="center"/>
          </w:tcPr>
          <w:p w14:paraId="5ED7074C">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446F8F4B">
            <w:pPr>
              <w:adjustRightInd w:val="0"/>
              <w:snapToGrid w:val="0"/>
              <w:spacing w:line="360" w:lineRule="auto"/>
              <w:ind w:right="-10"/>
              <w:rPr>
                <w:rFonts w:ascii="宋体" w:hAnsi="宋体" w:cs="宋体"/>
                <w:color w:val="auto"/>
                <w:sz w:val="24"/>
              </w:rPr>
            </w:pPr>
          </w:p>
        </w:tc>
        <w:tc>
          <w:tcPr>
            <w:tcW w:w="2371" w:type="dxa"/>
            <w:vAlign w:val="center"/>
          </w:tcPr>
          <w:p w14:paraId="7F932B41">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7F771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FDDCAA8">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11</w:t>
            </w:r>
          </w:p>
        </w:tc>
        <w:tc>
          <w:tcPr>
            <w:tcW w:w="2665" w:type="dxa"/>
            <w:vAlign w:val="center"/>
          </w:tcPr>
          <w:p w14:paraId="1ED5AFD9">
            <w:pPr>
              <w:spacing w:after="50" w:line="360" w:lineRule="auto"/>
              <w:ind w:right="-10"/>
              <w:jc w:val="center"/>
              <w:rPr>
                <w:rFonts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3B948796">
            <w:pPr>
              <w:spacing w:after="50" w:line="360" w:lineRule="auto"/>
              <w:ind w:right="-10"/>
              <w:jc w:val="center"/>
              <w:rPr>
                <w:rFonts w:ascii="宋体" w:hAnsi="宋体" w:cs="宋体"/>
                <w:color w:val="auto"/>
                <w:sz w:val="24"/>
              </w:rPr>
            </w:pPr>
            <w:r>
              <w:rPr>
                <w:rFonts w:hint="eastAsia" w:ascii="宋体" w:hAnsi="宋体" w:cs="宋体"/>
                <w:color w:val="auto"/>
                <w:sz w:val="24"/>
              </w:rPr>
              <w:t>见招标文件</w:t>
            </w:r>
          </w:p>
        </w:tc>
        <w:tc>
          <w:tcPr>
            <w:tcW w:w="825" w:type="dxa"/>
            <w:vAlign w:val="center"/>
          </w:tcPr>
          <w:p w14:paraId="2B51D184">
            <w:pPr>
              <w:adjustRightInd w:val="0"/>
              <w:snapToGrid w:val="0"/>
              <w:spacing w:line="360" w:lineRule="auto"/>
              <w:ind w:right="-10"/>
              <w:rPr>
                <w:rFonts w:ascii="宋体" w:hAnsi="宋体" w:cs="宋体"/>
                <w:color w:val="auto"/>
                <w:sz w:val="24"/>
              </w:rPr>
            </w:pPr>
          </w:p>
        </w:tc>
        <w:tc>
          <w:tcPr>
            <w:tcW w:w="2371" w:type="dxa"/>
            <w:vAlign w:val="center"/>
          </w:tcPr>
          <w:p w14:paraId="501A984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见投标文件</w:t>
            </w:r>
          </w:p>
        </w:tc>
      </w:tr>
      <w:tr w14:paraId="17540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13B02A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12</w:t>
            </w:r>
          </w:p>
        </w:tc>
        <w:tc>
          <w:tcPr>
            <w:tcW w:w="2665" w:type="dxa"/>
            <w:vAlign w:val="center"/>
          </w:tcPr>
          <w:p w14:paraId="3FA6FD0F">
            <w:pPr>
              <w:spacing w:after="50" w:line="360" w:lineRule="auto"/>
              <w:ind w:right="-10"/>
              <w:jc w:val="center"/>
              <w:rPr>
                <w:rFonts w:ascii="宋体" w:hAnsi="宋体" w:cs="宋体"/>
                <w:bCs/>
                <w:color w:val="auto"/>
                <w:sz w:val="24"/>
              </w:rPr>
            </w:pPr>
          </w:p>
        </w:tc>
        <w:tc>
          <w:tcPr>
            <w:tcW w:w="1937" w:type="dxa"/>
            <w:vAlign w:val="center"/>
          </w:tcPr>
          <w:p w14:paraId="37307E2F">
            <w:pPr>
              <w:spacing w:after="50" w:line="360" w:lineRule="auto"/>
              <w:ind w:right="-10"/>
              <w:jc w:val="center"/>
              <w:rPr>
                <w:rFonts w:ascii="宋体" w:hAnsi="宋体" w:cs="宋体"/>
                <w:color w:val="auto"/>
                <w:sz w:val="24"/>
              </w:rPr>
            </w:pPr>
          </w:p>
        </w:tc>
        <w:tc>
          <w:tcPr>
            <w:tcW w:w="825" w:type="dxa"/>
            <w:vAlign w:val="center"/>
          </w:tcPr>
          <w:p w14:paraId="14B14FEC">
            <w:pPr>
              <w:adjustRightInd w:val="0"/>
              <w:snapToGrid w:val="0"/>
              <w:spacing w:line="360" w:lineRule="auto"/>
              <w:ind w:right="-10"/>
              <w:rPr>
                <w:rFonts w:ascii="宋体" w:hAnsi="宋体" w:cs="宋体"/>
                <w:color w:val="auto"/>
                <w:sz w:val="24"/>
              </w:rPr>
            </w:pPr>
          </w:p>
        </w:tc>
        <w:tc>
          <w:tcPr>
            <w:tcW w:w="2371" w:type="dxa"/>
            <w:vAlign w:val="center"/>
          </w:tcPr>
          <w:p w14:paraId="62A10436">
            <w:pPr>
              <w:adjustRightInd w:val="0"/>
              <w:snapToGrid w:val="0"/>
              <w:spacing w:line="360" w:lineRule="auto"/>
              <w:ind w:right="-10"/>
              <w:jc w:val="center"/>
              <w:rPr>
                <w:rFonts w:ascii="宋体" w:hAnsi="宋体" w:cs="宋体"/>
                <w:color w:val="auto"/>
                <w:sz w:val="24"/>
              </w:rPr>
            </w:pPr>
          </w:p>
        </w:tc>
      </w:tr>
      <w:tr w14:paraId="09128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1042A57">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13</w:t>
            </w:r>
          </w:p>
        </w:tc>
        <w:tc>
          <w:tcPr>
            <w:tcW w:w="2665" w:type="dxa"/>
            <w:vAlign w:val="center"/>
          </w:tcPr>
          <w:p w14:paraId="787A3511">
            <w:pPr>
              <w:spacing w:after="50" w:line="360" w:lineRule="auto"/>
              <w:ind w:right="-10"/>
              <w:jc w:val="center"/>
              <w:rPr>
                <w:rFonts w:ascii="宋体" w:hAnsi="宋体" w:cs="宋体"/>
                <w:color w:val="auto"/>
                <w:sz w:val="24"/>
              </w:rPr>
            </w:pPr>
          </w:p>
        </w:tc>
        <w:tc>
          <w:tcPr>
            <w:tcW w:w="1937" w:type="dxa"/>
            <w:vAlign w:val="center"/>
          </w:tcPr>
          <w:p w14:paraId="6246CE5E">
            <w:pPr>
              <w:spacing w:after="50" w:line="360" w:lineRule="auto"/>
              <w:ind w:right="-10"/>
              <w:jc w:val="center"/>
              <w:rPr>
                <w:rFonts w:ascii="宋体" w:hAnsi="宋体" w:cs="宋体"/>
                <w:color w:val="auto"/>
                <w:sz w:val="24"/>
              </w:rPr>
            </w:pPr>
          </w:p>
        </w:tc>
        <w:tc>
          <w:tcPr>
            <w:tcW w:w="825" w:type="dxa"/>
            <w:vAlign w:val="center"/>
          </w:tcPr>
          <w:p w14:paraId="19FFAD8F">
            <w:pPr>
              <w:adjustRightInd w:val="0"/>
              <w:snapToGrid w:val="0"/>
              <w:spacing w:line="360" w:lineRule="auto"/>
              <w:ind w:right="-10"/>
              <w:rPr>
                <w:rFonts w:ascii="宋体" w:hAnsi="宋体" w:cs="宋体"/>
                <w:color w:val="auto"/>
                <w:sz w:val="24"/>
              </w:rPr>
            </w:pPr>
          </w:p>
        </w:tc>
        <w:tc>
          <w:tcPr>
            <w:tcW w:w="2371" w:type="dxa"/>
            <w:vAlign w:val="center"/>
          </w:tcPr>
          <w:p w14:paraId="3D045971">
            <w:pPr>
              <w:adjustRightInd w:val="0"/>
              <w:snapToGrid w:val="0"/>
              <w:spacing w:line="360" w:lineRule="auto"/>
              <w:ind w:right="-10"/>
              <w:jc w:val="center"/>
              <w:rPr>
                <w:rFonts w:ascii="宋体" w:hAnsi="宋体" w:cs="宋体"/>
                <w:color w:val="auto"/>
                <w:sz w:val="24"/>
              </w:rPr>
            </w:pPr>
          </w:p>
        </w:tc>
      </w:tr>
      <w:tr w14:paraId="766AC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2B1EF89">
            <w:pPr>
              <w:adjustRightInd w:val="0"/>
              <w:snapToGrid w:val="0"/>
              <w:spacing w:line="360" w:lineRule="auto"/>
              <w:ind w:right="-10"/>
              <w:jc w:val="center"/>
              <w:rPr>
                <w:rFonts w:ascii="宋体" w:hAnsi="宋体" w:cs="宋体"/>
                <w:color w:val="auto"/>
                <w:sz w:val="24"/>
              </w:rPr>
            </w:pPr>
            <w:r>
              <w:rPr>
                <w:rFonts w:hint="eastAsia" w:ascii="宋体" w:hAnsi="宋体" w:cs="宋体"/>
                <w:color w:val="auto"/>
                <w:sz w:val="24"/>
              </w:rPr>
              <w:t>14</w:t>
            </w:r>
          </w:p>
        </w:tc>
        <w:tc>
          <w:tcPr>
            <w:tcW w:w="2665" w:type="dxa"/>
            <w:vAlign w:val="center"/>
          </w:tcPr>
          <w:p w14:paraId="3117F8E4">
            <w:pPr>
              <w:spacing w:after="50" w:line="360" w:lineRule="auto"/>
              <w:ind w:right="-10"/>
              <w:jc w:val="center"/>
              <w:rPr>
                <w:rFonts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2F30E180">
            <w:pPr>
              <w:adjustRightInd w:val="0"/>
              <w:snapToGrid w:val="0"/>
              <w:spacing w:line="360" w:lineRule="auto"/>
              <w:ind w:right="-10"/>
              <w:jc w:val="center"/>
              <w:rPr>
                <w:rFonts w:ascii="宋体" w:hAnsi="宋体" w:cs="宋体"/>
                <w:color w:val="auto"/>
                <w:sz w:val="24"/>
              </w:rPr>
            </w:pPr>
            <w:r>
              <w:rPr>
                <w:rFonts w:hint="eastAsia" w:ascii="宋体" w:hAnsi="宋体" w:cs="宋体"/>
                <w:bCs/>
                <w:color w:val="auto"/>
                <w:sz w:val="24"/>
              </w:rPr>
              <w:t>是否通过审查</w:t>
            </w:r>
          </w:p>
        </w:tc>
      </w:tr>
    </w:tbl>
    <w:p w14:paraId="36B72DDC">
      <w:pPr>
        <w:pStyle w:val="38"/>
        <w:rPr>
          <w:rFonts w:ascii="宋体" w:hAnsi="宋体" w:cs="宋体"/>
          <w:color w:val="auto"/>
          <w:sz w:val="24"/>
          <w:szCs w:val="24"/>
        </w:rPr>
      </w:pPr>
    </w:p>
    <w:p w14:paraId="08A1FC1A">
      <w:pPr>
        <w:pStyle w:val="38"/>
        <w:rPr>
          <w:rFonts w:ascii="宋体" w:hAnsi="宋体" w:cs="宋体"/>
          <w:color w:val="auto"/>
          <w:sz w:val="24"/>
          <w:szCs w:val="24"/>
        </w:rPr>
      </w:pPr>
    </w:p>
    <w:p w14:paraId="1A6EB660">
      <w:pPr>
        <w:spacing w:line="560" w:lineRule="exact"/>
        <w:ind w:firstLine="482" w:firstLineChars="200"/>
        <w:rPr>
          <w:rFonts w:ascii="宋体" w:hAnsi="宋体" w:cs="宋体"/>
          <w:b/>
          <w:color w:val="auto"/>
          <w:sz w:val="24"/>
        </w:rPr>
      </w:pPr>
      <w:r>
        <w:rPr>
          <w:rFonts w:hint="eastAsia" w:ascii="宋体" w:hAnsi="宋体" w:cs="宋体"/>
          <w:b/>
          <w:color w:val="auto"/>
          <w:sz w:val="24"/>
        </w:rPr>
        <w:t>20.响应性文件的澄清</w:t>
      </w:r>
    </w:p>
    <w:p w14:paraId="1354B3CF">
      <w:pPr>
        <w:spacing w:line="560" w:lineRule="exact"/>
        <w:ind w:firstLine="480" w:firstLineChars="200"/>
        <w:rPr>
          <w:rFonts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C9BC0CA">
      <w:pPr>
        <w:spacing w:line="560" w:lineRule="exact"/>
        <w:ind w:firstLine="480" w:firstLineChars="200"/>
        <w:rPr>
          <w:rFonts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9E997BA">
      <w:pPr>
        <w:spacing w:line="560" w:lineRule="exact"/>
        <w:ind w:firstLine="480" w:firstLineChars="200"/>
        <w:rPr>
          <w:rFonts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20978F56">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20.4供应商的书面澄清材料作为响应性文件的补充。 </w:t>
      </w:r>
    </w:p>
    <w:p w14:paraId="6B03723C">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42374215">
      <w:pPr>
        <w:spacing w:line="560" w:lineRule="exact"/>
        <w:ind w:firstLine="480" w:firstLineChars="200"/>
        <w:rPr>
          <w:rFonts w:ascii="宋体" w:hAnsi="宋体" w:cs="宋体"/>
          <w:color w:val="auto"/>
          <w:sz w:val="24"/>
        </w:rPr>
      </w:pPr>
      <w:r>
        <w:rPr>
          <w:rFonts w:hint="eastAsia" w:ascii="宋体" w:hAnsi="宋体" w:cs="宋体"/>
          <w:color w:val="auto"/>
          <w:sz w:val="24"/>
        </w:rPr>
        <w:t>20.6并非每个供应商都将被询问、澄清。</w:t>
      </w:r>
    </w:p>
    <w:p w14:paraId="70DE7EF7">
      <w:pPr>
        <w:spacing w:line="560" w:lineRule="exact"/>
        <w:ind w:firstLine="482" w:firstLineChars="200"/>
        <w:rPr>
          <w:rFonts w:ascii="宋体" w:hAnsi="宋体" w:cs="宋体"/>
          <w:b/>
          <w:color w:val="auto"/>
          <w:sz w:val="24"/>
        </w:rPr>
      </w:pPr>
      <w:r>
        <w:rPr>
          <w:rFonts w:hint="eastAsia" w:ascii="宋体" w:hAnsi="宋体" w:cs="宋体"/>
          <w:b/>
          <w:color w:val="auto"/>
          <w:sz w:val="24"/>
        </w:rPr>
        <w:t>21.竞争性磋商</w:t>
      </w:r>
    </w:p>
    <w:p w14:paraId="548DA44C">
      <w:pPr>
        <w:spacing w:line="560" w:lineRule="exact"/>
        <w:ind w:firstLine="480" w:firstLineChars="200"/>
        <w:rPr>
          <w:rFonts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7DD16E8E">
      <w:pPr>
        <w:spacing w:line="560" w:lineRule="exact"/>
        <w:ind w:firstLine="480" w:firstLineChars="200"/>
        <w:rPr>
          <w:rFonts w:ascii="宋体" w:hAnsi="宋体" w:cs="宋体"/>
          <w:color w:val="auto"/>
          <w:sz w:val="24"/>
        </w:rPr>
      </w:pPr>
      <w:r>
        <w:rPr>
          <w:rFonts w:hint="eastAsia" w:ascii="宋体" w:hAnsi="宋体" w:cs="宋体"/>
          <w:color w:val="auto"/>
          <w:sz w:val="24"/>
        </w:rPr>
        <w:t>21.2竞争性磋商将按照供应商的签到顺序进行。</w:t>
      </w:r>
    </w:p>
    <w:p w14:paraId="5584D2C3">
      <w:pPr>
        <w:spacing w:line="560" w:lineRule="exact"/>
        <w:ind w:firstLine="480" w:firstLineChars="200"/>
        <w:rPr>
          <w:rFonts w:ascii="宋体" w:hAnsi="宋体" w:cs="宋体"/>
          <w:color w:val="auto"/>
          <w:sz w:val="24"/>
        </w:rPr>
      </w:pPr>
      <w:r>
        <w:rPr>
          <w:rFonts w:hint="eastAsia" w:ascii="宋体" w:hAnsi="宋体" w:cs="宋体"/>
          <w:color w:val="auto"/>
          <w:sz w:val="24"/>
        </w:rPr>
        <w:t>21.3磋商内容包括：</w:t>
      </w:r>
    </w:p>
    <w:p w14:paraId="20BEC331">
      <w:pPr>
        <w:spacing w:line="560" w:lineRule="exact"/>
        <w:ind w:firstLine="480" w:firstLineChars="200"/>
        <w:rPr>
          <w:rFonts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1BEE0ED3">
      <w:pPr>
        <w:spacing w:line="560" w:lineRule="exact"/>
        <w:ind w:firstLine="480" w:firstLineChars="200"/>
        <w:rPr>
          <w:rFonts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1969BFCF">
      <w:pPr>
        <w:spacing w:line="560" w:lineRule="exact"/>
        <w:ind w:firstLine="480" w:firstLineChars="200"/>
        <w:rPr>
          <w:rFonts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008BF8B9">
      <w:pPr>
        <w:spacing w:line="560" w:lineRule="exact"/>
        <w:ind w:firstLine="480" w:firstLineChars="200"/>
        <w:rPr>
          <w:rFonts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01D6E1B5">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26CD852">
      <w:pPr>
        <w:spacing w:line="560" w:lineRule="exact"/>
        <w:ind w:firstLine="480" w:firstLineChars="200"/>
        <w:rPr>
          <w:rFonts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064A4CEC">
      <w:pPr>
        <w:spacing w:line="560" w:lineRule="exact"/>
        <w:ind w:firstLine="480" w:firstLineChars="200"/>
        <w:rPr>
          <w:rFonts w:ascii="宋体" w:hAnsi="宋体" w:cs="宋体"/>
          <w:color w:val="auto"/>
          <w:sz w:val="24"/>
        </w:rPr>
      </w:pPr>
      <w:r>
        <w:rPr>
          <w:rFonts w:hint="eastAsia" w:ascii="宋体" w:hAnsi="宋体" w:cs="宋体"/>
          <w:color w:val="auto"/>
          <w:sz w:val="24"/>
        </w:rPr>
        <w:t>21.4.2</w:t>
      </w:r>
      <w:r>
        <w:rPr>
          <w:rFonts w:hint="eastAsia" w:ascii="宋体" w:hAnsi="宋体" w:cs="宋体"/>
          <w:color w:val="auto"/>
          <w:sz w:val="24"/>
          <w:lang w:val="zh-CN"/>
        </w:rPr>
        <w:t>供应商应当按照竞争性磋商文件的变动情况和竞争性磋商小组的要求重新提交响应性文件，并由其法定代表人或授权代表签字或者加盖公章。</w:t>
      </w:r>
    </w:p>
    <w:p w14:paraId="785B12B9">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21.5多次报价</w:t>
      </w:r>
    </w:p>
    <w:p w14:paraId="19C54F1F">
      <w:pPr>
        <w:spacing w:line="560" w:lineRule="exact"/>
        <w:rPr>
          <w:rFonts w:ascii="宋体" w:hAnsi="宋体" w:cs="宋体"/>
          <w:color w:val="auto"/>
          <w:sz w:val="24"/>
          <w:lang w:val="zh-CN"/>
        </w:rPr>
      </w:pPr>
      <w:r>
        <w:rPr>
          <w:rFonts w:hint="eastAsia" w:ascii="宋体" w:hAnsi="宋体" w:cs="宋体"/>
          <w:color w:val="auto"/>
          <w:sz w:val="24"/>
        </w:rPr>
        <w:t>1.</w:t>
      </w:r>
      <w:r>
        <w:rPr>
          <w:rFonts w:hint="eastAsia" w:ascii="宋体" w:hAnsi="宋体" w:cs="宋体"/>
          <w:color w:val="auto"/>
          <w:sz w:val="24"/>
          <w:lang w:val="zh-CN"/>
        </w:rPr>
        <w:t>本次竞争性磋商的一次报价依据供应商的投标函和开标记录。</w:t>
      </w:r>
    </w:p>
    <w:p w14:paraId="22E89D54">
      <w:pPr>
        <w:spacing w:line="560" w:lineRule="exact"/>
        <w:rPr>
          <w:rFonts w:ascii="宋体" w:hAnsi="宋体" w:cs="宋体"/>
          <w:b/>
          <w:color w:val="auto"/>
          <w:sz w:val="24"/>
          <w:lang w:val="zh-CN"/>
        </w:rPr>
      </w:pPr>
      <w:r>
        <w:rPr>
          <w:rFonts w:hint="eastAsia" w:ascii="宋体" w:hAnsi="宋体" w:cs="宋体"/>
          <w:color w:val="auto"/>
          <w:sz w:val="24"/>
        </w:rPr>
        <w:t>2.</w:t>
      </w:r>
      <w:r>
        <w:rPr>
          <w:rFonts w:hint="eastAsia" w:ascii="宋体" w:hAnsi="宋体" w:cs="宋体"/>
          <w:color w:val="auto"/>
          <w:sz w:val="24"/>
          <w:lang w:val="zh-CN"/>
        </w:rPr>
        <w:t>资格评审过通后的供应商须在开标现场进行二次</w:t>
      </w:r>
      <w:r>
        <w:rPr>
          <w:rFonts w:hint="eastAsia" w:ascii="宋体" w:hAnsi="宋体" w:cs="宋体"/>
          <w:color w:val="auto"/>
          <w:sz w:val="24"/>
        </w:rPr>
        <w:t>报</w:t>
      </w:r>
      <w:r>
        <w:rPr>
          <w:rFonts w:hint="eastAsia" w:ascii="宋体" w:hAnsi="宋体" w:cs="宋体"/>
          <w:color w:val="auto"/>
          <w:sz w:val="24"/>
          <w:lang w:val="zh-CN"/>
        </w:rPr>
        <w:t>价 ，每次的报价由供应商自定，</w:t>
      </w:r>
      <w:r>
        <w:rPr>
          <w:rFonts w:hint="eastAsia" w:ascii="宋体" w:hAnsi="宋体" w:cs="宋体"/>
          <w:color w:val="auto"/>
          <w:sz w:val="24"/>
          <w:lang w:val="en-US" w:eastAsia="zh-CN"/>
        </w:rPr>
        <w:t>磋商</w:t>
      </w:r>
      <w:r>
        <w:rPr>
          <w:rFonts w:hint="eastAsia" w:ascii="宋体" w:hAnsi="宋体" w:cs="宋体"/>
          <w:color w:val="auto"/>
          <w:sz w:val="24"/>
          <w:lang w:val="zh-CN"/>
        </w:rPr>
        <w:t>小组不作限制，但每次的报价不得高于上次报价（可以等于或小于）。</w:t>
      </w:r>
    </w:p>
    <w:p w14:paraId="15645AD5">
      <w:pPr>
        <w:spacing w:line="720" w:lineRule="auto"/>
        <w:jc w:val="center"/>
        <w:rPr>
          <w:rFonts w:ascii="宋体" w:hAnsi="宋体" w:cs="宋体"/>
          <w:b/>
          <w:color w:val="auto"/>
          <w:sz w:val="24"/>
        </w:rPr>
      </w:pPr>
      <w:r>
        <w:rPr>
          <w:rFonts w:hint="eastAsia" w:ascii="宋体" w:hAnsi="宋体" w:cs="宋体"/>
          <w:b/>
          <w:color w:val="auto"/>
          <w:sz w:val="24"/>
        </w:rPr>
        <w:t>六、评定标准</w:t>
      </w:r>
    </w:p>
    <w:p w14:paraId="2A0D0DF5">
      <w:pPr>
        <w:spacing w:line="560" w:lineRule="exact"/>
        <w:ind w:firstLine="482" w:firstLineChars="200"/>
        <w:rPr>
          <w:rFonts w:ascii="宋体" w:hAnsi="宋体" w:cs="宋体"/>
          <w:b/>
          <w:color w:val="auto"/>
          <w:sz w:val="24"/>
        </w:rPr>
      </w:pPr>
      <w:r>
        <w:rPr>
          <w:rFonts w:hint="eastAsia" w:ascii="宋体" w:hAnsi="宋体" w:cs="宋体"/>
          <w:b/>
          <w:color w:val="auto"/>
          <w:sz w:val="24"/>
        </w:rPr>
        <w:t>22.竞争性磋商过程及保密原则</w:t>
      </w:r>
    </w:p>
    <w:p w14:paraId="4983DC9E">
      <w:pPr>
        <w:spacing w:line="460" w:lineRule="exact"/>
        <w:ind w:firstLine="480" w:firstLineChars="200"/>
        <w:rPr>
          <w:rFonts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7FA5678">
      <w:pPr>
        <w:pStyle w:val="16"/>
        <w:spacing w:after="0" w:line="560" w:lineRule="exact"/>
        <w:ind w:left="0" w:leftChars="0" w:firstLine="480" w:firstLineChars="200"/>
        <w:rPr>
          <w:rFonts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5008DACE">
      <w:pPr>
        <w:spacing w:line="360" w:lineRule="auto"/>
        <w:ind w:right="-92"/>
        <w:textAlignment w:val="baseline"/>
        <w:rPr>
          <w:rFonts w:ascii="宋体" w:hAnsi="宋体" w:cs="宋体"/>
          <w:color w:val="auto"/>
          <w:sz w:val="24"/>
        </w:rPr>
      </w:pPr>
      <w:r>
        <w:rPr>
          <w:rFonts w:hint="eastAsia" w:ascii="宋体" w:hAnsi="宋体" w:cs="宋体"/>
          <w:color w:val="auto"/>
          <w:sz w:val="24"/>
        </w:rPr>
        <w:t>评标方法：</w:t>
      </w:r>
    </w:p>
    <w:tbl>
      <w:tblPr>
        <w:tblStyle w:val="27"/>
        <w:tblpPr w:leftFromText="180" w:rightFromText="180" w:vertAnchor="text" w:horzAnchor="page" w:tblpX="1029" w:tblpY="295"/>
        <w:tblOverlap w:val="never"/>
        <w:tblW w:w="10022" w:type="dxa"/>
        <w:tblInd w:w="0" w:type="dxa"/>
        <w:tblLayout w:type="fixed"/>
        <w:tblCellMar>
          <w:top w:w="0" w:type="dxa"/>
          <w:left w:w="108" w:type="dxa"/>
          <w:bottom w:w="0" w:type="dxa"/>
          <w:right w:w="108" w:type="dxa"/>
        </w:tblCellMar>
      </w:tblPr>
      <w:tblGrid>
        <w:gridCol w:w="2113"/>
        <w:gridCol w:w="744"/>
        <w:gridCol w:w="1548"/>
        <w:gridCol w:w="3051"/>
        <w:gridCol w:w="2566"/>
      </w:tblGrid>
      <w:tr w14:paraId="1641C3B6">
        <w:tblPrEx>
          <w:tblCellMar>
            <w:top w:w="0" w:type="dxa"/>
            <w:left w:w="108" w:type="dxa"/>
            <w:bottom w:w="0" w:type="dxa"/>
            <w:right w:w="108" w:type="dxa"/>
          </w:tblCellMar>
        </w:tblPrEx>
        <w:trPr>
          <w:trHeight w:val="252" w:hRule="atLeast"/>
        </w:trPr>
        <w:tc>
          <w:tcPr>
            <w:tcW w:w="2113" w:type="dxa"/>
            <w:tcBorders>
              <w:top w:val="single" w:color="auto" w:sz="4" w:space="0"/>
              <w:left w:val="single" w:color="auto" w:sz="4" w:space="0"/>
              <w:bottom w:val="single" w:color="auto" w:sz="4" w:space="0"/>
              <w:right w:val="single" w:color="auto" w:sz="4" w:space="0"/>
            </w:tcBorders>
            <w:vAlign w:val="center"/>
          </w:tcPr>
          <w:p w14:paraId="05E2328A">
            <w:pPr>
              <w:widowControl/>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14:paraId="328B2F17">
            <w:pPr>
              <w:widowControl/>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分值</w:t>
            </w:r>
          </w:p>
        </w:tc>
        <w:tc>
          <w:tcPr>
            <w:tcW w:w="4599" w:type="dxa"/>
            <w:gridSpan w:val="2"/>
            <w:tcBorders>
              <w:top w:val="single" w:color="auto" w:sz="4" w:space="0"/>
              <w:left w:val="single" w:color="auto" w:sz="4" w:space="0"/>
              <w:bottom w:val="single" w:color="auto" w:sz="4" w:space="0"/>
              <w:right w:val="single" w:color="auto" w:sz="4" w:space="0"/>
            </w:tcBorders>
            <w:vAlign w:val="center"/>
          </w:tcPr>
          <w:p w14:paraId="2FE58113">
            <w:pPr>
              <w:widowControl/>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1BBEDE14">
            <w:pPr>
              <w:widowControl/>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评分依据</w:t>
            </w:r>
          </w:p>
        </w:tc>
      </w:tr>
      <w:tr w14:paraId="64E968A6">
        <w:tblPrEx>
          <w:tblCellMar>
            <w:top w:w="0" w:type="dxa"/>
            <w:left w:w="108" w:type="dxa"/>
            <w:bottom w:w="0" w:type="dxa"/>
            <w:right w:w="108" w:type="dxa"/>
          </w:tblCellMar>
        </w:tblPrEx>
        <w:trPr>
          <w:trHeight w:val="700" w:hRule="atLeast"/>
        </w:trPr>
        <w:tc>
          <w:tcPr>
            <w:tcW w:w="2113" w:type="dxa"/>
            <w:tcBorders>
              <w:top w:val="single" w:color="auto" w:sz="4" w:space="0"/>
              <w:left w:val="single" w:color="auto" w:sz="4" w:space="0"/>
              <w:bottom w:val="single" w:color="auto" w:sz="4" w:space="0"/>
              <w:right w:val="single" w:color="auto" w:sz="4" w:space="0"/>
            </w:tcBorders>
            <w:vAlign w:val="center"/>
          </w:tcPr>
          <w:p w14:paraId="21A58632">
            <w:pPr>
              <w:widowControl/>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报价得分（30分）</w:t>
            </w:r>
          </w:p>
        </w:tc>
        <w:tc>
          <w:tcPr>
            <w:tcW w:w="744" w:type="dxa"/>
            <w:tcBorders>
              <w:top w:val="single" w:color="auto" w:sz="4" w:space="0"/>
              <w:left w:val="single" w:color="auto" w:sz="4" w:space="0"/>
              <w:bottom w:val="single" w:color="auto" w:sz="4" w:space="0"/>
              <w:right w:val="single" w:color="auto" w:sz="4" w:space="0"/>
            </w:tcBorders>
            <w:vAlign w:val="center"/>
          </w:tcPr>
          <w:p w14:paraId="13FCD139">
            <w:pPr>
              <w:widowControl/>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（30分）</w:t>
            </w:r>
          </w:p>
        </w:tc>
        <w:tc>
          <w:tcPr>
            <w:tcW w:w="716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27E974E">
            <w:pPr>
              <w:keepNext w:val="0"/>
              <w:keepLines w:val="0"/>
              <w:widowControl/>
              <w:suppressLineNumbers w:val="0"/>
              <w:jc w:val="left"/>
              <w:rPr>
                <w:color w:val="auto"/>
              </w:rPr>
            </w:pPr>
            <w:r>
              <w:rPr>
                <w:rFonts w:hint="eastAsia" w:ascii="宋体" w:hAnsi="宋体" w:eastAsia="宋体" w:cs="宋体"/>
                <w:color w:val="auto"/>
                <w:kern w:val="0"/>
                <w:sz w:val="24"/>
                <w:szCs w:val="24"/>
                <w:lang w:val="en-US" w:eastAsia="zh-CN" w:bidi="ar"/>
              </w:rPr>
              <w:t xml:space="preserve">满足磋商文件要求且最后报价最低的供应商的价格为 </w:t>
            </w:r>
          </w:p>
          <w:p w14:paraId="1403A672">
            <w:pPr>
              <w:keepNext w:val="0"/>
              <w:keepLines w:val="0"/>
              <w:widowControl/>
              <w:suppressLineNumbers w:val="0"/>
              <w:jc w:val="left"/>
              <w:rPr>
                <w:color w:val="auto"/>
              </w:rPr>
            </w:pPr>
            <w:r>
              <w:rPr>
                <w:rFonts w:hint="eastAsia" w:ascii="宋体" w:hAnsi="宋体" w:eastAsia="宋体" w:cs="宋体"/>
                <w:color w:val="auto"/>
                <w:kern w:val="0"/>
                <w:sz w:val="24"/>
                <w:szCs w:val="24"/>
                <w:lang w:val="en-US" w:eastAsia="zh-CN" w:bidi="ar"/>
              </w:rPr>
              <w:t xml:space="preserve">磋商基准价，其价格分为满分。其他供应商的价格分统一按照下列公式计算： </w:t>
            </w:r>
          </w:p>
          <w:p w14:paraId="118AA58F">
            <w:pPr>
              <w:keepNext w:val="0"/>
              <w:keepLines w:val="0"/>
              <w:widowControl/>
              <w:suppressLineNumbers w:val="0"/>
              <w:jc w:val="left"/>
              <w:rPr>
                <w:color w:val="auto"/>
              </w:rPr>
            </w:pPr>
            <w:r>
              <w:rPr>
                <w:rFonts w:hint="eastAsia" w:ascii="宋体" w:hAnsi="宋体" w:eastAsia="宋体" w:cs="宋体"/>
                <w:color w:val="auto"/>
                <w:kern w:val="0"/>
                <w:sz w:val="24"/>
                <w:szCs w:val="24"/>
                <w:lang w:val="en-US" w:eastAsia="zh-CN" w:bidi="ar"/>
              </w:rPr>
              <w:t xml:space="preserve">磋商报价得分=（磋商基准价/最后磋商报价）×30 </w:t>
            </w:r>
          </w:p>
          <w:p w14:paraId="5C990C67">
            <w:pPr>
              <w:keepNext w:val="0"/>
              <w:keepLines w:val="0"/>
              <w:widowControl/>
              <w:suppressLineNumbers w:val="0"/>
              <w:jc w:val="left"/>
              <w:rPr>
                <w:color w:val="auto"/>
              </w:rPr>
            </w:pPr>
            <w:r>
              <w:rPr>
                <w:rFonts w:hint="eastAsia" w:ascii="宋体" w:hAnsi="宋体" w:eastAsia="宋体" w:cs="宋体"/>
                <w:color w:val="auto"/>
                <w:kern w:val="0"/>
                <w:sz w:val="24"/>
                <w:szCs w:val="24"/>
                <w:lang w:val="en-US" w:eastAsia="zh-CN" w:bidi="ar"/>
              </w:rPr>
              <w:t xml:space="preserve">备注：价格分计算保留小数点后二位。 </w:t>
            </w:r>
          </w:p>
          <w:p w14:paraId="496531FE">
            <w:pPr>
              <w:keepNext w:val="0"/>
              <w:keepLines w:val="0"/>
              <w:widowControl/>
              <w:suppressLineNumbers w:val="0"/>
              <w:jc w:val="left"/>
              <w:rPr>
                <w:color w:val="auto"/>
              </w:rPr>
            </w:pPr>
            <w:r>
              <w:rPr>
                <w:rFonts w:hint="eastAsia" w:ascii="宋体" w:hAnsi="宋体" w:eastAsia="宋体" w:cs="宋体"/>
                <w:color w:val="auto"/>
                <w:kern w:val="0"/>
                <w:sz w:val="24"/>
                <w:szCs w:val="24"/>
                <w:lang w:val="en-US" w:eastAsia="zh-CN" w:bidi="ar"/>
              </w:rPr>
              <w:t xml:space="preserve">注： </w:t>
            </w:r>
          </w:p>
          <w:p w14:paraId="7379A161">
            <w:pPr>
              <w:keepNext w:val="0"/>
              <w:keepLines w:val="0"/>
              <w:widowControl/>
              <w:suppressLineNumbers w:val="0"/>
              <w:jc w:val="left"/>
              <w:rPr>
                <w:color w:val="auto"/>
              </w:rPr>
            </w:pPr>
            <w:r>
              <w:rPr>
                <w:rFonts w:hint="eastAsia" w:ascii="宋体" w:hAnsi="宋体" w:eastAsia="宋体" w:cs="宋体"/>
                <w:color w:val="auto"/>
                <w:kern w:val="0"/>
                <w:sz w:val="24"/>
                <w:szCs w:val="24"/>
                <w:lang w:val="en-US" w:eastAsia="zh-CN" w:bidi="ar"/>
              </w:rPr>
              <w:t xml:space="preserve">1.若投标人投标价格均超过控制价，做废标处理。 </w:t>
            </w:r>
          </w:p>
          <w:p w14:paraId="317D4447">
            <w:pPr>
              <w:keepNext w:val="0"/>
              <w:keepLines w:val="0"/>
              <w:widowControl/>
              <w:suppressLineNumbers w:val="0"/>
              <w:jc w:val="left"/>
              <w:rPr>
                <w:color w:val="auto"/>
              </w:rPr>
            </w:pPr>
            <w:r>
              <w:rPr>
                <w:rFonts w:hint="eastAsia" w:ascii="宋体" w:hAnsi="宋体" w:eastAsia="宋体" w:cs="宋体"/>
                <w:color w:val="auto"/>
                <w:kern w:val="0"/>
                <w:sz w:val="24"/>
                <w:szCs w:val="24"/>
                <w:lang w:val="en-US" w:eastAsia="zh-CN" w:bidi="ar"/>
              </w:rPr>
              <w:t xml:space="preserve">2.对小型、微型、监狱企业、残疾人福利性单位投标报价给予 5%的扣除，用扣除后的价格参与评审。参加本项目的中小企业应当提供《中小企业声明函》（格式详见《政府采购促进中小企业发展管理办法》）。 </w:t>
            </w:r>
          </w:p>
          <w:p w14:paraId="08005BCE">
            <w:pPr>
              <w:keepNext w:val="0"/>
              <w:keepLines w:val="0"/>
              <w:widowControl/>
              <w:suppressLineNumbers w:val="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lang w:val="en-US" w:eastAsia="zh-CN" w:bidi="ar"/>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4A6308D7">
        <w:tblPrEx>
          <w:tblCellMar>
            <w:top w:w="0" w:type="dxa"/>
            <w:left w:w="108" w:type="dxa"/>
            <w:bottom w:w="0" w:type="dxa"/>
            <w:right w:w="108" w:type="dxa"/>
          </w:tblCellMar>
        </w:tblPrEx>
        <w:trPr>
          <w:trHeight w:val="1776" w:hRule="atLeast"/>
        </w:trPr>
        <w:tc>
          <w:tcPr>
            <w:tcW w:w="2113" w:type="dxa"/>
            <w:vMerge w:val="restart"/>
            <w:tcBorders>
              <w:top w:val="single" w:color="auto" w:sz="4" w:space="0"/>
              <w:left w:val="single" w:color="auto" w:sz="4" w:space="0"/>
              <w:right w:val="single" w:color="auto" w:sz="4" w:space="0"/>
            </w:tcBorders>
            <w:vAlign w:val="center"/>
          </w:tcPr>
          <w:p w14:paraId="60D8E97C">
            <w:pPr>
              <w:tabs>
                <w:tab w:val="left" w:pos="5130"/>
              </w:tabs>
              <w:adjustRightInd w:val="0"/>
              <w:snapToGrid w:val="0"/>
              <w:spacing w:line="360" w:lineRule="auto"/>
              <w:rPr>
                <w:rFonts w:hint="eastAsia" w:ascii="宋体" w:hAnsi="宋体" w:eastAsia="宋体" w:cs="宋体"/>
                <w:color w:val="auto"/>
                <w:sz w:val="20"/>
                <w:szCs w:val="21"/>
                <w:highlight w:val="none"/>
              </w:rPr>
            </w:pPr>
            <w:r>
              <w:rPr>
                <w:rFonts w:hint="eastAsia" w:ascii="宋体" w:hAnsi="宋体" w:eastAsia="宋体" w:cs="宋体"/>
                <w:b/>
                <w:bCs/>
                <w:color w:val="auto"/>
                <w:sz w:val="24"/>
                <w:highlight w:val="none"/>
              </w:rPr>
              <w:t>技术部分(54分）</w:t>
            </w:r>
          </w:p>
        </w:tc>
        <w:tc>
          <w:tcPr>
            <w:tcW w:w="744" w:type="dxa"/>
            <w:vMerge w:val="restart"/>
            <w:tcBorders>
              <w:top w:val="single" w:color="auto" w:sz="4" w:space="0"/>
              <w:left w:val="single" w:color="auto" w:sz="4" w:space="0"/>
              <w:right w:val="single" w:color="auto" w:sz="4" w:space="0"/>
            </w:tcBorders>
            <w:vAlign w:val="center"/>
          </w:tcPr>
          <w:p w14:paraId="6235691C">
            <w:pPr>
              <w:pStyle w:val="25"/>
              <w:ind w:right="-21" w:firstLine="0" w:firstLineChars="0"/>
              <w:rPr>
                <w:rFonts w:hint="eastAsia" w:ascii="宋体" w:hAnsi="宋体" w:eastAsia="宋体" w:cs="宋体"/>
                <w:color w:val="auto"/>
                <w:sz w:val="20"/>
                <w:szCs w:val="21"/>
                <w:highlight w:val="none"/>
              </w:rPr>
            </w:pPr>
            <w:r>
              <w:rPr>
                <w:rFonts w:hint="eastAsia" w:ascii="宋体" w:hAnsi="宋体" w:eastAsia="宋体" w:cs="宋体"/>
                <w:b/>
                <w:bCs/>
                <w:color w:val="auto"/>
                <w:sz w:val="24"/>
                <w:highlight w:val="none"/>
              </w:rPr>
              <w:t>（54分）</w:t>
            </w:r>
          </w:p>
        </w:tc>
        <w:tc>
          <w:tcPr>
            <w:tcW w:w="1548" w:type="dxa"/>
            <w:tcBorders>
              <w:top w:val="single" w:color="auto" w:sz="4" w:space="0"/>
              <w:left w:val="single" w:color="auto" w:sz="4" w:space="0"/>
              <w:right w:val="single" w:color="auto" w:sz="4" w:space="0"/>
            </w:tcBorders>
            <w:vAlign w:val="center"/>
          </w:tcPr>
          <w:p w14:paraId="2684EAA4">
            <w:pPr>
              <w:pStyle w:val="34"/>
              <w:ind w:firstLine="240"/>
              <w:rPr>
                <w:rFonts w:hint="eastAsia" w:ascii="宋体" w:hAnsi="宋体" w:eastAsia="宋体" w:cs="宋体"/>
                <w:color w:val="auto"/>
                <w:sz w:val="24"/>
                <w:highlight w:val="none"/>
              </w:rPr>
            </w:pPr>
            <w:r>
              <w:rPr>
                <w:rFonts w:hint="eastAsia" w:ascii="宋体" w:hAnsi="宋体" w:eastAsia="宋体" w:cs="宋体"/>
                <w:color w:val="auto"/>
                <w:sz w:val="24"/>
                <w:highlight w:val="none"/>
              </w:rPr>
              <w:t>施工方案和技术措施（9分）</w:t>
            </w:r>
          </w:p>
        </w:tc>
        <w:tc>
          <w:tcPr>
            <w:tcW w:w="5617" w:type="dxa"/>
            <w:gridSpan w:val="2"/>
            <w:tcBorders>
              <w:top w:val="single" w:color="auto" w:sz="4" w:space="0"/>
              <w:left w:val="single" w:color="auto" w:sz="4" w:space="0"/>
              <w:right w:val="single" w:color="auto" w:sz="4" w:space="0"/>
            </w:tcBorders>
            <w:vAlign w:val="center"/>
          </w:tcPr>
          <w:p w14:paraId="205BD9D7">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1、有施工方案和技术措施得9分。</w:t>
            </w:r>
          </w:p>
          <w:p w14:paraId="6C467AE1">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2、不提供不得分。</w:t>
            </w:r>
          </w:p>
        </w:tc>
      </w:tr>
      <w:tr w14:paraId="65E23515">
        <w:tblPrEx>
          <w:tblCellMar>
            <w:top w:w="0" w:type="dxa"/>
            <w:left w:w="108" w:type="dxa"/>
            <w:bottom w:w="0" w:type="dxa"/>
            <w:right w:w="108" w:type="dxa"/>
          </w:tblCellMar>
        </w:tblPrEx>
        <w:trPr>
          <w:trHeight w:val="449" w:hRule="atLeast"/>
        </w:trPr>
        <w:tc>
          <w:tcPr>
            <w:tcW w:w="2113" w:type="dxa"/>
            <w:vMerge w:val="continue"/>
            <w:tcBorders>
              <w:left w:val="single" w:color="auto" w:sz="4" w:space="0"/>
              <w:right w:val="single" w:color="auto" w:sz="4" w:space="0"/>
            </w:tcBorders>
            <w:vAlign w:val="center"/>
          </w:tcPr>
          <w:p w14:paraId="164F03D1">
            <w:pPr>
              <w:tabs>
                <w:tab w:val="left" w:pos="5130"/>
              </w:tabs>
              <w:adjustRightInd w:val="0"/>
              <w:snapToGrid w:val="0"/>
              <w:spacing w:line="360" w:lineRule="auto"/>
              <w:rPr>
                <w:rFonts w:hint="eastAsia" w:ascii="宋体" w:hAnsi="宋体" w:eastAsia="宋体" w:cs="宋体"/>
                <w:color w:val="auto"/>
                <w:sz w:val="20"/>
                <w:szCs w:val="21"/>
                <w:highlight w:val="none"/>
              </w:rPr>
            </w:pPr>
          </w:p>
        </w:tc>
        <w:tc>
          <w:tcPr>
            <w:tcW w:w="744" w:type="dxa"/>
            <w:vMerge w:val="continue"/>
            <w:tcBorders>
              <w:left w:val="single" w:color="auto" w:sz="4" w:space="0"/>
              <w:right w:val="single" w:color="auto" w:sz="4" w:space="0"/>
            </w:tcBorders>
            <w:vAlign w:val="center"/>
          </w:tcPr>
          <w:p w14:paraId="0A08C639">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right w:val="single" w:color="auto" w:sz="4" w:space="0"/>
            </w:tcBorders>
            <w:vAlign w:val="center"/>
          </w:tcPr>
          <w:p w14:paraId="2FFD495A">
            <w:pPr>
              <w:pStyle w:val="34"/>
              <w:ind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质量管理体系与措施（6分）</w:t>
            </w:r>
          </w:p>
        </w:tc>
        <w:tc>
          <w:tcPr>
            <w:tcW w:w="5617" w:type="dxa"/>
            <w:gridSpan w:val="2"/>
            <w:tcBorders>
              <w:top w:val="single" w:color="auto" w:sz="4" w:space="0"/>
              <w:left w:val="single" w:color="auto" w:sz="4" w:space="0"/>
              <w:right w:val="single" w:color="auto" w:sz="4" w:space="0"/>
            </w:tcBorders>
            <w:vAlign w:val="center"/>
          </w:tcPr>
          <w:p w14:paraId="4AD2EB1B">
            <w:pPr>
              <w:pStyle w:val="25"/>
              <w:spacing w:after="0" w:line="400" w:lineRule="exact"/>
              <w:ind w:right="-21"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1、提供质量管理体系与保证措施得6分，</w:t>
            </w:r>
          </w:p>
          <w:p w14:paraId="3E9106C0">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2、不提供不得分。</w:t>
            </w:r>
          </w:p>
        </w:tc>
      </w:tr>
      <w:tr w14:paraId="57C24D54">
        <w:tblPrEx>
          <w:tblCellMar>
            <w:top w:w="0" w:type="dxa"/>
            <w:left w:w="108" w:type="dxa"/>
            <w:bottom w:w="0" w:type="dxa"/>
            <w:right w:w="108" w:type="dxa"/>
          </w:tblCellMar>
        </w:tblPrEx>
        <w:trPr>
          <w:trHeight w:val="555" w:hRule="atLeast"/>
        </w:trPr>
        <w:tc>
          <w:tcPr>
            <w:tcW w:w="2113" w:type="dxa"/>
            <w:vMerge w:val="continue"/>
            <w:tcBorders>
              <w:left w:val="single" w:color="auto" w:sz="4" w:space="0"/>
              <w:right w:val="single" w:color="auto" w:sz="4" w:space="0"/>
            </w:tcBorders>
            <w:vAlign w:val="center"/>
          </w:tcPr>
          <w:p w14:paraId="04D4C029">
            <w:pPr>
              <w:tabs>
                <w:tab w:val="left" w:pos="5130"/>
              </w:tabs>
              <w:adjustRightInd w:val="0"/>
              <w:snapToGrid w:val="0"/>
              <w:spacing w:line="360" w:lineRule="auto"/>
              <w:rPr>
                <w:rFonts w:hint="eastAsia" w:ascii="宋体" w:hAnsi="宋体" w:eastAsia="宋体" w:cs="宋体"/>
                <w:color w:val="auto"/>
                <w:sz w:val="20"/>
                <w:szCs w:val="21"/>
                <w:highlight w:val="none"/>
              </w:rPr>
            </w:pPr>
          </w:p>
        </w:tc>
        <w:tc>
          <w:tcPr>
            <w:tcW w:w="744" w:type="dxa"/>
            <w:vMerge w:val="continue"/>
            <w:tcBorders>
              <w:left w:val="single" w:color="auto" w:sz="4" w:space="0"/>
              <w:right w:val="single" w:color="auto" w:sz="4" w:space="0"/>
            </w:tcBorders>
            <w:vAlign w:val="center"/>
          </w:tcPr>
          <w:p w14:paraId="5F6B6DF4">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right w:val="single" w:color="auto" w:sz="4" w:space="0"/>
            </w:tcBorders>
            <w:vAlign w:val="center"/>
          </w:tcPr>
          <w:p w14:paraId="513910EF">
            <w:pPr>
              <w:pStyle w:val="34"/>
              <w:ind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安全管理体系与措施（6分）</w:t>
            </w:r>
          </w:p>
        </w:tc>
        <w:tc>
          <w:tcPr>
            <w:tcW w:w="5617" w:type="dxa"/>
            <w:gridSpan w:val="2"/>
            <w:tcBorders>
              <w:top w:val="single" w:color="auto" w:sz="4" w:space="0"/>
              <w:left w:val="single" w:color="auto" w:sz="4" w:space="0"/>
              <w:right w:val="single" w:color="auto" w:sz="4" w:space="0"/>
            </w:tcBorders>
            <w:vAlign w:val="center"/>
          </w:tcPr>
          <w:p w14:paraId="42AAC0FB">
            <w:pPr>
              <w:pStyle w:val="25"/>
              <w:spacing w:after="0" w:line="400" w:lineRule="exact"/>
              <w:ind w:right="-21"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1、提供施工安全生产保障体系，安全管理目标</w:t>
            </w:r>
            <w:r>
              <w:rPr>
                <w:rFonts w:hint="eastAsia" w:ascii="宋体" w:hAnsi="宋体" w:cs="宋体"/>
                <w:color w:val="auto"/>
                <w:sz w:val="24"/>
                <w:highlight w:val="none"/>
                <w:lang w:eastAsia="zh-CN"/>
              </w:rPr>
              <w:t>措施</w:t>
            </w:r>
            <w:r>
              <w:rPr>
                <w:rFonts w:hint="eastAsia" w:ascii="宋体" w:hAnsi="宋体" w:eastAsia="宋体" w:cs="宋体"/>
                <w:color w:val="auto"/>
                <w:sz w:val="24"/>
                <w:highlight w:val="none"/>
              </w:rPr>
              <w:t>。根据工程特点、周边环境和施工工艺，现场重大危险源辨识</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制定有关相应的安全管理措施。得6分；</w:t>
            </w:r>
          </w:p>
          <w:p w14:paraId="29CEB469">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2、不提供不得分。</w:t>
            </w:r>
          </w:p>
        </w:tc>
      </w:tr>
      <w:tr w14:paraId="6C9A0BD1">
        <w:tblPrEx>
          <w:tblCellMar>
            <w:top w:w="0" w:type="dxa"/>
            <w:left w:w="108" w:type="dxa"/>
            <w:bottom w:w="0" w:type="dxa"/>
            <w:right w:w="108" w:type="dxa"/>
          </w:tblCellMar>
        </w:tblPrEx>
        <w:trPr>
          <w:trHeight w:val="563" w:hRule="atLeast"/>
        </w:trPr>
        <w:tc>
          <w:tcPr>
            <w:tcW w:w="2113" w:type="dxa"/>
            <w:vMerge w:val="continue"/>
            <w:tcBorders>
              <w:left w:val="single" w:color="auto" w:sz="4" w:space="0"/>
              <w:right w:val="single" w:color="auto" w:sz="4" w:space="0"/>
            </w:tcBorders>
            <w:vAlign w:val="center"/>
          </w:tcPr>
          <w:p w14:paraId="77F79236">
            <w:pPr>
              <w:tabs>
                <w:tab w:val="left" w:pos="5130"/>
              </w:tabs>
              <w:adjustRightInd w:val="0"/>
              <w:snapToGrid w:val="0"/>
              <w:spacing w:line="360" w:lineRule="auto"/>
              <w:rPr>
                <w:rFonts w:hint="eastAsia" w:ascii="宋体" w:hAnsi="宋体" w:eastAsia="宋体" w:cs="宋体"/>
                <w:color w:val="auto"/>
                <w:sz w:val="20"/>
                <w:szCs w:val="21"/>
                <w:highlight w:val="none"/>
              </w:rPr>
            </w:pPr>
          </w:p>
        </w:tc>
        <w:tc>
          <w:tcPr>
            <w:tcW w:w="744" w:type="dxa"/>
            <w:vMerge w:val="continue"/>
            <w:tcBorders>
              <w:left w:val="single" w:color="auto" w:sz="4" w:space="0"/>
              <w:right w:val="single" w:color="auto" w:sz="4" w:space="0"/>
            </w:tcBorders>
            <w:vAlign w:val="center"/>
          </w:tcPr>
          <w:p w14:paraId="2DCC1A1D">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right w:val="single" w:color="auto" w:sz="4" w:space="0"/>
            </w:tcBorders>
            <w:vAlign w:val="center"/>
          </w:tcPr>
          <w:p w14:paraId="41B58F82">
            <w:pPr>
              <w:pStyle w:val="25"/>
              <w:spacing w:after="0" w:line="400" w:lineRule="exact"/>
              <w:ind w:right="-21"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文明施工、环境保护管理体系及施工现场扬尘治理措施</w:t>
            </w:r>
          </w:p>
          <w:p w14:paraId="067240D4">
            <w:pPr>
              <w:pStyle w:val="34"/>
              <w:ind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（6分）</w:t>
            </w:r>
          </w:p>
        </w:tc>
        <w:tc>
          <w:tcPr>
            <w:tcW w:w="5617" w:type="dxa"/>
            <w:gridSpan w:val="2"/>
            <w:tcBorders>
              <w:top w:val="single" w:color="auto" w:sz="4" w:space="0"/>
              <w:left w:val="single" w:color="auto" w:sz="4" w:space="0"/>
              <w:right w:val="single" w:color="auto" w:sz="4" w:space="0"/>
            </w:tcBorders>
            <w:vAlign w:val="center"/>
          </w:tcPr>
          <w:p w14:paraId="203DC6D2">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1、供应商提供文明施工、环境保护管理体系、施工现场扬尘治理措施的得6分；缺一项扣2分扣完为止</w:t>
            </w:r>
          </w:p>
          <w:p w14:paraId="6974212E">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2、不提供不得分。</w:t>
            </w:r>
          </w:p>
        </w:tc>
      </w:tr>
      <w:tr w14:paraId="7CD4FA3F">
        <w:tblPrEx>
          <w:tblCellMar>
            <w:top w:w="0" w:type="dxa"/>
            <w:left w:w="108" w:type="dxa"/>
            <w:bottom w:w="0" w:type="dxa"/>
            <w:right w:w="108" w:type="dxa"/>
          </w:tblCellMar>
        </w:tblPrEx>
        <w:trPr>
          <w:trHeight w:val="557" w:hRule="atLeast"/>
        </w:trPr>
        <w:tc>
          <w:tcPr>
            <w:tcW w:w="2113" w:type="dxa"/>
            <w:vMerge w:val="continue"/>
            <w:tcBorders>
              <w:left w:val="single" w:color="auto" w:sz="4" w:space="0"/>
              <w:right w:val="single" w:color="auto" w:sz="4" w:space="0"/>
            </w:tcBorders>
            <w:vAlign w:val="center"/>
          </w:tcPr>
          <w:p w14:paraId="3A4C4821">
            <w:pPr>
              <w:tabs>
                <w:tab w:val="left" w:pos="5130"/>
              </w:tabs>
              <w:adjustRightInd w:val="0"/>
              <w:snapToGrid w:val="0"/>
              <w:spacing w:line="360" w:lineRule="auto"/>
              <w:rPr>
                <w:rFonts w:hint="eastAsia" w:ascii="宋体" w:hAnsi="宋体" w:eastAsia="宋体" w:cs="宋体"/>
                <w:color w:val="auto"/>
                <w:sz w:val="20"/>
                <w:szCs w:val="21"/>
                <w:highlight w:val="none"/>
              </w:rPr>
            </w:pPr>
          </w:p>
        </w:tc>
        <w:tc>
          <w:tcPr>
            <w:tcW w:w="744" w:type="dxa"/>
            <w:vMerge w:val="continue"/>
            <w:tcBorders>
              <w:left w:val="single" w:color="auto" w:sz="4" w:space="0"/>
              <w:right w:val="single" w:color="auto" w:sz="4" w:space="0"/>
            </w:tcBorders>
            <w:vAlign w:val="center"/>
          </w:tcPr>
          <w:p w14:paraId="786900BE">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right w:val="single" w:color="auto" w:sz="4" w:space="0"/>
            </w:tcBorders>
            <w:vAlign w:val="center"/>
          </w:tcPr>
          <w:p w14:paraId="786CEC1B">
            <w:pPr>
              <w:pStyle w:val="34"/>
              <w:ind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工程进度计划与措施（7分）</w:t>
            </w:r>
          </w:p>
        </w:tc>
        <w:tc>
          <w:tcPr>
            <w:tcW w:w="5617" w:type="dxa"/>
            <w:gridSpan w:val="2"/>
            <w:tcBorders>
              <w:top w:val="single" w:color="auto" w:sz="4" w:space="0"/>
              <w:left w:val="single" w:color="auto" w:sz="4" w:space="0"/>
              <w:right w:val="single" w:color="auto" w:sz="4" w:space="0"/>
            </w:tcBorders>
            <w:vAlign w:val="center"/>
          </w:tcPr>
          <w:p w14:paraId="2BCB7948">
            <w:pPr>
              <w:pStyle w:val="25"/>
              <w:spacing w:after="0" w:line="400" w:lineRule="exact"/>
              <w:ind w:right="-21"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1、工程进度计划与措施满足招标文件要求，有工期保证措施且有具体的违约责任承诺。得7分；</w:t>
            </w:r>
          </w:p>
          <w:p w14:paraId="57D72288">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2、不提供不得分。</w:t>
            </w:r>
          </w:p>
        </w:tc>
      </w:tr>
      <w:tr w14:paraId="4064BD56">
        <w:tblPrEx>
          <w:tblCellMar>
            <w:top w:w="0" w:type="dxa"/>
            <w:left w:w="108" w:type="dxa"/>
            <w:bottom w:w="0" w:type="dxa"/>
            <w:right w:w="108" w:type="dxa"/>
          </w:tblCellMar>
        </w:tblPrEx>
        <w:trPr>
          <w:trHeight w:val="551" w:hRule="atLeast"/>
        </w:trPr>
        <w:tc>
          <w:tcPr>
            <w:tcW w:w="2113" w:type="dxa"/>
            <w:vMerge w:val="continue"/>
            <w:tcBorders>
              <w:left w:val="single" w:color="auto" w:sz="4" w:space="0"/>
              <w:right w:val="single" w:color="auto" w:sz="4" w:space="0"/>
            </w:tcBorders>
            <w:vAlign w:val="center"/>
          </w:tcPr>
          <w:p w14:paraId="19394C88">
            <w:pPr>
              <w:tabs>
                <w:tab w:val="left" w:pos="5130"/>
              </w:tabs>
              <w:adjustRightInd w:val="0"/>
              <w:snapToGrid w:val="0"/>
              <w:spacing w:line="360" w:lineRule="auto"/>
              <w:rPr>
                <w:rFonts w:hint="eastAsia" w:ascii="宋体" w:hAnsi="宋体" w:eastAsia="宋体" w:cs="宋体"/>
                <w:color w:val="auto"/>
                <w:sz w:val="20"/>
                <w:szCs w:val="21"/>
                <w:highlight w:val="none"/>
              </w:rPr>
            </w:pPr>
          </w:p>
        </w:tc>
        <w:tc>
          <w:tcPr>
            <w:tcW w:w="744" w:type="dxa"/>
            <w:vMerge w:val="continue"/>
            <w:tcBorders>
              <w:left w:val="single" w:color="auto" w:sz="4" w:space="0"/>
              <w:right w:val="single" w:color="auto" w:sz="4" w:space="0"/>
            </w:tcBorders>
            <w:vAlign w:val="center"/>
          </w:tcPr>
          <w:p w14:paraId="2B413432">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right w:val="single" w:color="auto" w:sz="4" w:space="0"/>
            </w:tcBorders>
            <w:vAlign w:val="center"/>
          </w:tcPr>
          <w:p w14:paraId="22E33FC2">
            <w:pPr>
              <w:pStyle w:val="34"/>
              <w:adjustRightInd w:val="0"/>
              <w:snapToGrid w:val="0"/>
              <w:spacing w:after="0"/>
              <w:ind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施工进度表或网络计划图（7分）</w:t>
            </w:r>
          </w:p>
        </w:tc>
        <w:tc>
          <w:tcPr>
            <w:tcW w:w="5617" w:type="dxa"/>
            <w:gridSpan w:val="2"/>
            <w:tcBorders>
              <w:top w:val="single" w:color="auto" w:sz="4" w:space="0"/>
              <w:left w:val="single" w:color="auto" w:sz="4" w:space="0"/>
              <w:right w:val="single" w:color="auto" w:sz="4" w:space="0"/>
            </w:tcBorders>
            <w:vAlign w:val="center"/>
          </w:tcPr>
          <w:p w14:paraId="7C949683">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关键线路计划编制</w:t>
            </w:r>
            <w:r>
              <w:rPr>
                <w:rFonts w:hint="eastAsia" w:ascii="宋体" w:hAnsi="宋体" w:cs="宋体"/>
                <w:color w:val="auto"/>
                <w:sz w:val="24"/>
                <w:highlight w:val="none"/>
                <w:lang w:eastAsia="zh-CN"/>
              </w:rPr>
              <w:t>符合</w:t>
            </w:r>
            <w:r>
              <w:rPr>
                <w:rFonts w:hint="eastAsia" w:ascii="宋体" w:hAnsi="宋体" w:eastAsia="宋体" w:cs="宋体"/>
                <w:color w:val="auto"/>
                <w:sz w:val="24"/>
                <w:highlight w:val="none"/>
              </w:rPr>
              <w:t>竞争性磋商文件对工期的要求，得 7 分。不提供不得分。</w:t>
            </w:r>
          </w:p>
        </w:tc>
      </w:tr>
      <w:tr w14:paraId="52519FB7">
        <w:tblPrEx>
          <w:tblCellMar>
            <w:top w:w="0" w:type="dxa"/>
            <w:left w:w="108" w:type="dxa"/>
            <w:bottom w:w="0" w:type="dxa"/>
            <w:right w:w="108" w:type="dxa"/>
          </w:tblCellMar>
        </w:tblPrEx>
        <w:trPr>
          <w:trHeight w:val="559" w:hRule="atLeast"/>
        </w:trPr>
        <w:tc>
          <w:tcPr>
            <w:tcW w:w="2113" w:type="dxa"/>
            <w:vMerge w:val="continue"/>
            <w:tcBorders>
              <w:left w:val="single" w:color="auto" w:sz="4" w:space="0"/>
              <w:right w:val="single" w:color="auto" w:sz="4" w:space="0"/>
            </w:tcBorders>
            <w:vAlign w:val="center"/>
          </w:tcPr>
          <w:p w14:paraId="16122990">
            <w:pPr>
              <w:tabs>
                <w:tab w:val="left" w:pos="5130"/>
              </w:tabs>
              <w:adjustRightInd w:val="0"/>
              <w:snapToGrid w:val="0"/>
              <w:spacing w:line="360" w:lineRule="auto"/>
              <w:rPr>
                <w:rFonts w:hint="eastAsia" w:ascii="宋体" w:hAnsi="宋体" w:eastAsia="宋体" w:cs="宋体"/>
                <w:color w:val="auto"/>
                <w:sz w:val="20"/>
                <w:szCs w:val="21"/>
                <w:highlight w:val="none"/>
              </w:rPr>
            </w:pPr>
          </w:p>
        </w:tc>
        <w:tc>
          <w:tcPr>
            <w:tcW w:w="744" w:type="dxa"/>
            <w:vMerge w:val="continue"/>
            <w:tcBorders>
              <w:left w:val="single" w:color="auto" w:sz="4" w:space="0"/>
              <w:right w:val="single" w:color="auto" w:sz="4" w:space="0"/>
            </w:tcBorders>
            <w:vAlign w:val="center"/>
          </w:tcPr>
          <w:p w14:paraId="727AE9BA">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bottom w:val="single" w:color="auto" w:sz="4" w:space="0"/>
              <w:right w:val="single" w:color="auto" w:sz="4" w:space="0"/>
            </w:tcBorders>
            <w:vAlign w:val="center"/>
          </w:tcPr>
          <w:p w14:paraId="11E5D11D">
            <w:pPr>
              <w:pStyle w:val="34"/>
              <w:ind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施工总平面布置图（7分）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476B8CBB">
            <w:pPr>
              <w:pStyle w:val="25"/>
              <w:spacing w:after="0" w:line="400" w:lineRule="exact"/>
              <w:ind w:right="-21"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1、提供施工总平面布置图得7分。</w:t>
            </w:r>
          </w:p>
          <w:p w14:paraId="58E839C4">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2、不提供不得分。</w:t>
            </w:r>
          </w:p>
        </w:tc>
      </w:tr>
      <w:tr w14:paraId="244FFDD2">
        <w:tblPrEx>
          <w:tblCellMar>
            <w:top w:w="0" w:type="dxa"/>
            <w:left w:w="108" w:type="dxa"/>
            <w:bottom w:w="0" w:type="dxa"/>
            <w:right w:w="108" w:type="dxa"/>
          </w:tblCellMar>
        </w:tblPrEx>
        <w:trPr>
          <w:trHeight w:val="559" w:hRule="atLeast"/>
        </w:trPr>
        <w:tc>
          <w:tcPr>
            <w:tcW w:w="2113" w:type="dxa"/>
            <w:vMerge w:val="continue"/>
            <w:tcBorders>
              <w:left w:val="single" w:color="auto" w:sz="4" w:space="0"/>
              <w:bottom w:val="single" w:color="auto" w:sz="4" w:space="0"/>
              <w:right w:val="single" w:color="auto" w:sz="4" w:space="0"/>
            </w:tcBorders>
            <w:vAlign w:val="center"/>
          </w:tcPr>
          <w:p w14:paraId="3ACA8FE6">
            <w:pPr>
              <w:tabs>
                <w:tab w:val="left" w:pos="5130"/>
              </w:tabs>
              <w:adjustRightInd w:val="0"/>
              <w:snapToGrid w:val="0"/>
              <w:spacing w:line="360" w:lineRule="auto"/>
              <w:rPr>
                <w:rFonts w:hint="eastAsia" w:ascii="宋体" w:hAnsi="宋体" w:eastAsia="宋体" w:cs="宋体"/>
                <w:color w:val="auto"/>
                <w:sz w:val="20"/>
                <w:szCs w:val="21"/>
                <w:highlight w:val="none"/>
              </w:rPr>
            </w:pPr>
          </w:p>
        </w:tc>
        <w:tc>
          <w:tcPr>
            <w:tcW w:w="744" w:type="dxa"/>
            <w:vMerge w:val="continue"/>
            <w:tcBorders>
              <w:left w:val="single" w:color="auto" w:sz="4" w:space="0"/>
              <w:bottom w:val="single" w:color="auto" w:sz="4" w:space="0"/>
              <w:right w:val="single" w:color="auto" w:sz="4" w:space="0"/>
            </w:tcBorders>
            <w:vAlign w:val="center"/>
          </w:tcPr>
          <w:p w14:paraId="0BD89599">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bottom w:val="single" w:color="auto" w:sz="4" w:space="0"/>
              <w:right w:val="single" w:color="auto" w:sz="4" w:space="0"/>
            </w:tcBorders>
            <w:vAlign w:val="center"/>
          </w:tcPr>
          <w:p w14:paraId="7DA60623">
            <w:pPr>
              <w:pStyle w:val="34"/>
              <w:ind w:firstLine="0" w:firstLineChars="0"/>
              <w:rPr>
                <w:rFonts w:hint="eastAsia" w:ascii="宋体" w:hAnsi="宋体" w:eastAsia="宋体" w:cs="宋体"/>
                <w:color w:val="auto"/>
                <w:sz w:val="24"/>
                <w:highlight w:val="none"/>
              </w:rPr>
            </w:pPr>
            <w:r>
              <w:rPr>
                <w:rFonts w:hint="eastAsia" w:ascii="宋体" w:hAnsi="宋体" w:eastAsia="宋体" w:cs="宋体"/>
                <w:color w:val="auto"/>
                <w:sz w:val="24"/>
                <w:highlight w:val="none"/>
              </w:rPr>
              <w:t>拟投入资源配备计划(6分)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469EAAFD">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（1）机械：投入计划与进度计划呼应，机械设备与本项目配置合理，满足安全技术规范和施工进度需要；</w:t>
            </w:r>
          </w:p>
          <w:p w14:paraId="4CFA3537">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（2）劳动力：投入计划与进度计划呼应，能满足施工需要；</w:t>
            </w:r>
          </w:p>
          <w:p w14:paraId="72F627D8">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（3）主要物资供应计划：主要物资投入计划与进度计划呼应，能满足施工需要；</w:t>
            </w:r>
          </w:p>
          <w:p w14:paraId="4DE0DC23">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满足以上条件得 6 分，缺项扣 2 分、不提供不得分。</w:t>
            </w:r>
          </w:p>
        </w:tc>
      </w:tr>
      <w:tr w14:paraId="24F67EC2">
        <w:tblPrEx>
          <w:tblCellMar>
            <w:top w:w="0" w:type="dxa"/>
            <w:left w:w="108" w:type="dxa"/>
            <w:bottom w:w="0" w:type="dxa"/>
            <w:right w:w="108" w:type="dxa"/>
          </w:tblCellMar>
        </w:tblPrEx>
        <w:trPr>
          <w:trHeight w:val="414" w:hRule="atLeast"/>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42DE0004">
            <w:pPr>
              <w:tabs>
                <w:tab w:val="left" w:pos="5130"/>
              </w:tabs>
              <w:adjustRightInd w:val="0"/>
              <w:snapToGrid w:val="0"/>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商务部分（16分）</w:t>
            </w:r>
          </w:p>
          <w:p w14:paraId="39766596">
            <w:pPr>
              <w:pStyle w:val="34"/>
              <w:ind w:firstLine="210"/>
              <w:rPr>
                <w:rFonts w:hint="eastAsia" w:ascii="宋体" w:hAnsi="宋体" w:eastAsia="宋体" w:cs="宋体"/>
                <w:color w:val="auto"/>
                <w:highlight w:val="none"/>
              </w:rPr>
            </w:pPr>
          </w:p>
          <w:p w14:paraId="33F7DCB9">
            <w:pPr>
              <w:pStyle w:val="34"/>
              <w:ind w:firstLine="210"/>
              <w:rPr>
                <w:rFonts w:hint="eastAsia" w:ascii="宋体" w:hAnsi="宋体" w:eastAsia="宋体" w:cs="宋体"/>
                <w:color w:val="auto"/>
                <w:highlight w:val="none"/>
              </w:rPr>
            </w:pPr>
          </w:p>
          <w:p w14:paraId="51754194">
            <w:pPr>
              <w:pStyle w:val="34"/>
              <w:ind w:firstLine="210" w:firstLineChars="100"/>
              <w:rPr>
                <w:rFonts w:hint="eastAsia" w:ascii="宋体" w:hAnsi="宋体" w:eastAsia="宋体" w:cs="宋体"/>
                <w:color w:val="auto"/>
                <w:kern w:val="2"/>
                <w:sz w:val="21"/>
                <w:szCs w:val="24"/>
                <w:highlight w:val="none"/>
                <w:lang w:val="en-US" w:eastAsia="zh-CN" w:bidi="ar-SA"/>
              </w:rPr>
            </w:pPr>
          </w:p>
          <w:p w14:paraId="7329C303">
            <w:pPr>
              <w:pStyle w:val="34"/>
              <w:ind w:firstLine="210"/>
              <w:rPr>
                <w:rFonts w:hint="eastAsia" w:ascii="宋体" w:hAnsi="宋体" w:eastAsia="宋体" w:cs="宋体"/>
                <w:color w:val="auto"/>
                <w:highlight w:val="none"/>
              </w:rPr>
            </w:pPr>
          </w:p>
        </w:tc>
        <w:tc>
          <w:tcPr>
            <w:tcW w:w="744" w:type="dxa"/>
            <w:vMerge w:val="restart"/>
            <w:tcBorders>
              <w:top w:val="single" w:color="auto" w:sz="4" w:space="0"/>
              <w:left w:val="single" w:color="auto" w:sz="4" w:space="0"/>
              <w:bottom w:val="single" w:color="auto" w:sz="4" w:space="0"/>
              <w:right w:val="single" w:color="auto" w:sz="4" w:space="0"/>
            </w:tcBorders>
            <w:vAlign w:val="center"/>
          </w:tcPr>
          <w:p w14:paraId="378A927F">
            <w:pPr>
              <w:autoSpaceDE w:val="0"/>
              <w:autoSpaceDN w:val="0"/>
              <w:spacing w:line="400" w:lineRule="exact"/>
              <w:rPr>
                <w:rFonts w:hint="eastAsia" w:ascii="宋体" w:hAnsi="宋体" w:eastAsia="宋体" w:cs="宋体"/>
                <w:color w:val="auto"/>
                <w:kern w:val="2"/>
                <w:sz w:val="20"/>
                <w:szCs w:val="21"/>
                <w:highlight w:val="none"/>
                <w:lang w:val="en-US" w:eastAsia="zh-CN" w:bidi="ar-SA"/>
              </w:rPr>
            </w:pPr>
            <w:r>
              <w:rPr>
                <w:rFonts w:hint="eastAsia" w:ascii="宋体" w:hAnsi="宋体" w:eastAsia="宋体" w:cs="宋体"/>
                <w:b/>
                <w:bCs/>
                <w:color w:val="auto"/>
                <w:sz w:val="24"/>
                <w:highlight w:val="none"/>
              </w:rPr>
              <w:t>（16分）</w:t>
            </w:r>
          </w:p>
          <w:p w14:paraId="7B0F2B09">
            <w:pPr>
              <w:autoSpaceDE w:val="0"/>
              <w:autoSpaceDN w:val="0"/>
              <w:spacing w:line="400" w:lineRule="exact"/>
              <w:rPr>
                <w:rFonts w:hint="eastAsia" w:ascii="宋体" w:hAnsi="宋体" w:eastAsia="宋体" w:cs="宋体"/>
                <w:color w:val="auto"/>
                <w:sz w:val="20"/>
                <w:szCs w:val="21"/>
                <w:highlight w:val="none"/>
              </w:rPr>
            </w:pPr>
          </w:p>
        </w:tc>
        <w:tc>
          <w:tcPr>
            <w:tcW w:w="1548" w:type="dxa"/>
            <w:tcBorders>
              <w:top w:val="single" w:color="auto" w:sz="4" w:space="0"/>
              <w:left w:val="single" w:color="auto" w:sz="4" w:space="0"/>
              <w:bottom w:val="single" w:color="auto" w:sz="4" w:space="0"/>
              <w:right w:val="single" w:color="auto" w:sz="4" w:space="0"/>
            </w:tcBorders>
            <w:vAlign w:val="center"/>
          </w:tcPr>
          <w:p w14:paraId="70CA6F15">
            <w:pPr>
              <w:tabs>
                <w:tab w:val="left" w:pos="5130"/>
              </w:tabs>
              <w:adjustRightInd w:val="0"/>
              <w:snapToGrid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业绩（4分）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7A29F2D5">
            <w:pPr>
              <w:tabs>
                <w:tab w:val="left" w:pos="5130"/>
              </w:tabs>
              <w:adjustRightInd w:val="0"/>
              <w:snapToGrid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企业类似业绩，每附1个得2分（20</w:t>
            </w:r>
            <w:r>
              <w:rPr>
                <w:rFonts w:hint="eastAsia" w:ascii="宋体" w:hAnsi="宋体" w:cs="宋体"/>
                <w:color w:val="auto"/>
                <w:sz w:val="24"/>
                <w:highlight w:val="none"/>
                <w:lang w:val="en-US" w:eastAsia="zh-CN"/>
              </w:rPr>
              <w:t>21</w:t>
            </w:r>
            <w:r>
              <w:rPr>
                <w:rFonts w:hint="eastAsia" w:ascii="宋体" w:hAnsi="宋体" w:eastAsia="宋体" w:cs="宋体"/>
                <w:color w:val="auto"/>
                <w:sz w:val="24"/>
                <w:highlight w:val="none"/>
              </w:rPr>
              <w:t>年1月1日以来类似的业绩，须附合同协议书和中标通知书复印件或扫描件，资料不全不得分）最高得4分）</w:t>
            </w:r>
          </w:p>
        </w:tc>
      </w:tr>
      <w:tr w14:paraId="664986F8">
        <w:tblPrEx>
          <w:tblCellMar>
            <w:top w:w="0" w:type="dxa"/>
            <w:left w:w="108" w:type="dxa"/>
            <w:bottom w:w="0" w:type="dxa"/>
            <w:right w:w="108" w:type="dxa"/>
          </w:tblCellMar>
        </w:tblPrEx>
        <w:trPr>
          <w:trHeight w:val="414" w:hRule="atLeast"/>
        </w:trPr>
        <w:tc>
          <w:tcPr>
            <w:tcW w:w="2113" w:type="dxa"/>
            <w:vMerge w:val="continue"/>
            <w:tcBorders>
              <w:left w:val="single" w:color="auto" w:sz="4" w:space="0"/>
              <w:right w:val="single" w:color="auto" w:sz="4" w:space="0"/>
            </w:tcBorders>
            <w:vAlign w:val="center"/>
          </w:tcPr>
          <w:p w14:paraId="3A8949DD">
            <w:pPr>
              <w:pStyle w:val="34"/>
              <w:ind w:firstLine="210"/>
              <w:rPr>
                <w:rFonts w:hint="eastAsia" w:ascii="宋体" w:hAnsi="宋体" w:eastAsia="宋体" w:cs="宋体"/>
                <w:color w:val="auto"/>
                <w:highlight w:val="none"/>
              </w:rPr>
            </w:pPr>
          </w:p>
        </w:tc>
        <w:tc>
          <w:tcPr>
            <w:tcW w:w="744" w:type="dxa"/>
            <w:vMerge w:val="continue"/>
            <w:tcBorders>
              <w:left w:val="single" w:color="auto" w:sz="4" w:space="0"/>
              <w:right w:val="single" w:color="auto" w:sz="4" w:space="0"/>
            </w:tcBorders>
            <w:vAlign w:val="center"/>
          </w:tcPr>
          <w:p w14:paraId="68928368">
            <w:pPr>
              <w:autoSpaceDE w:val="0"/>
              <w:autoSpaceDN w:val="0"/>
              <w:spacing w:line="400" w:lineRule="exact"/>
              <w:rPr>
                <w:rFonts w:hint="eastAsia" w:ascii="宋体" w:hAnsi="宋体" w:eastAsia="宋体" w:cs="宋体"/>
                <w:b/>
                <w:bCs/>
                <w:color w:val="auto"/>
                <w:sz w:val="24"/>
                <w:highlight w:val="none"/>
              </w:rPr>
            </w:pPr>
          </w:p>
        </w:tc>
        <w:tc>
          <w:tcPr>
            <w:tcW w:w="1548" w:type="dxa"/>
            <w:tcBorders>
              <w:top w:val="single" w:color="auto" w:sz="4" w:space="0"/>
              <w:left w:val="single" w:color="auto" w:sz="4" w:space="0"/>
              <w:bottom w:val="single" w:color="auto" w:sz="4" w:space="0"/>
              <w:right w:val="single" w:color="auto" w:sz="4" w:space="0"/>
            </w:tcBorders>
            <w:vAlign w:val="center"/>
          </w:tcPr>
          <w:p w14:paraId="21DF3738">
            <w:pPr>
              <w:tabs>
                <w:tab w:val="left" w:pos="5130"/>
              </w:tabs>
              <w:adjustRightInd w:val="0"/>
              <w:snapToGrid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投标人承诺书（</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7B5A1289">
            <w:pPr>
              <w:tabs>
                <w:tab w:val="left" w:pos="5130"/>
              </w:tabs>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1、不拖欠农民工工资承诺2分</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不提供不得分。</w:t>
            </w:r>
          </w:p>
          <w:p w14:paraId="2CD887EA">
            <w:pPr>
              <w:tabs>
                <w:tab w:val="left" w:pos="5130"/>
              </w:tabs>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2、工程质量承诺2分</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不提供不得分。</w:t>
            </w:r>
          </w:p>
          <w:p w14:paraId="2D574F8F">
            <w:pPr>
              <w:tabs>
                <w:tab w:val="left" w:pos="5130"/>
              </w:tabs>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3、工程工期承诺 2分</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不提供不得分。</w:t>
            </w:r>
          </w:p>
          <w:p w14:paraId="19FAFBE2">
            <w:pPr>
              <w:tabs>
                <w:tab w:val="left" w:pos="5130"/>
              </w:tabs>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4、安全文明施工和环保承诺2分</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不提供不得分。</w:t>
            </w:r>
          </w:p>
          <w:p w14:paraId="1999EB5B">
            <w:pPr>
              <w:tabs>
                <w:tab w:val="left" w:pos="5130"/>
              </w:tabs>
              <w:adjustRightInd w:val="0"/>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5、扬尘污染防治和建筑垃圾处置方案2分</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不提供不得分。</w:t>
            </w:r>
          </w:p>
          <w:p w14:paraId="4E829602">
            <w:pPr>
              <w:tabs>
                <w:tab w:val="left" w:pos="5130"/>
              </w:tabs>
              <w:adjustRightInd w:val="0"/>
              <w:snapToGrid w:val="0"/>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rPr>
              <w:t>6、保修期内外及其他承诺2分</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不提供不得分。</w:t>
            </w:r>
          </w:p>
        </w:tc>
      </w:tr>
    </w:tbl>
    <w:p w14:paraId="188E88A6">
      <w:pPr>
        <w:pStyle w:val="26"/>
        <w:ind w:firstLine="0" w:firstLineChars="0"/>
        <w:textAlignment w:val="baseline"/>
        <w:rPr>
          <w:rFonts w:ascii="宋体" w:hAnsi="宋体" w:eastAsia="宋体" w:cs="宋体"/>
          <w:color w:val="auto"/>
          <w:sz w:val="24"/>
        </w:rPr>
      </w:pPr>
    </w:p>
    <w:p w14:paraId="5457FC1D">
      <w:pPr>
        <w:spacing w:line="560" w:lineRule="exact"/>
        <w:textAlignment w:val="baseline"/>
        <w:rPr>
          <w:rFonts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1290C4B6">
      <w:pPr>
        <w:spacing w:line="560" w:lineRule="exact"/>
        <w:ind w:firstLine="480" w:firstLineChars="200"/>
        <w:rPr>
          <w:rFonts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339FF779">
      <w:pPr>
        <w:spacing w:line="560" w:lineRule="exact"/>
        <w:ind w:firstLine="480" w:firstLineChars="200"/>
        <w:rPr>
          <w:rFonts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31A35A2">
      <w:pPr>
        <w:spacing w:line="560" w:lineRule="exact"/>
        <w:ind w:firstLine="480" w:firstLineChars="200"/>
        <w:rPr>
          <w:rFonts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23743360">
      <w:pPr>
        <w:spacing w:line="560" w:lineRule="exact"/>
        <w:ind w:firstLine="480" w:firstLineChars="200"/>
        <w:rPr>
          <w:rFonts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1B04E93">
      <w:pPr>
        <w:spacing w:line="560" w:lineRule="exact"/>
        <w:ind w:firstLine="480" w:firstLineChars="200"/>
        <w:rPr>
          <w:rFonts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4738C153">
      <w:pPr>
        <w:spacing w:line="560" w:lineRule="exact"/>
        <w:ind w:firstLine="480" w:firstLineChars="200"/>
        <w:rPr>
          <w:rFonts w:ascii="宋体" w:hAnsi="宋体" w:cs="宋体"/>
          <w:color w:val="auto"/>
          <w:sz w:val="24"/>
        </w:rPr>
      </w:pPr>
      <w:r>
        <w:rPr>
          <w:rFonts w:hint="eastAsia" w:ascii="宋体" w:hAnsi="宋体" w:cs="宋体"/>
          <w:color w:val="auto"/>
          <w:sz w:val="24"/>
        </w:rPr>
        <w:t>22.8在竞争性磋商期间，采购人将有专门人员与供应商进行联络。</w:t>
      </w:r>
    </w:p>
    <w:p w14:paraId="7091B601">
      <w:pPr>
        <w:spacing w:line="560" w:lineRule="exact"/>
        <w:ind w:firstLine="482" w:firstLineChars="200"/>
        <w:rPr>
          <w:rFonts w:ascii="宋体" w:hAnsi="宋体" w:cs="宋体"/>
          <w:b/>
          <w:color w:val="auto"/>
          <w:sz w:val="24"/>
        </w:rPr>
      </w:pPr>
      <w:r>
        <w:rPr>
          <w:rFonts w:hint="eastAsia" w:ascii="宋体" w:hAnsi="宋体" w:cs="宋体"/>
          <w:b/>
          <w:color w:val="auto"/>
          <w:sz w:val="24"/>
        </w:rPr>
        <w:t>23.竞争性磋商终止</w:t>
      </w:r>
    </w:p>
    <w:p w14:paraId="7D09E771">
      <w:pPr>
        <w:spacing w:line="560" w:lineRule="exact"/>
        <w:ind w:firstLine="480" w:firstLineChars="200"/>
        <w:rPr>
          <w:rFonts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63C1E870">
      <w:pPr>
        <w:spacing w:line="560" w:lineRule="exact"/>
        <w:ind w:firstLine="480" w:firstLineChars="200"/>
        <w:rPr>
          <w:rFonts w:ascii="宋体" w:hAnsi="宋体" w:cs="宋体"/>
          <w:color w:val="auto"/>
          <w:sz w:val="24"/>
        </w:rPr>
      </w:pPr>
      <w:r>
        <w:rPr>
          <w:rFonts w:hint="eastAsia" w:ascii="宋体" w:hAnsi="宋体" w:cs="宋体"/>
          <w:color w:val="auto"/>
          <w:sz w:val="24"/>
        </w:rPr>
        <w:t>（1）因情况变化，不再符合竞争性磋商适用情形的；</w:t>
      </w:r>
    </w:p>
    <w:p w14:paraId="6C05F603">
      <w:pPr>
        <w:spacing w:line="560" w:lineRule="exact"/>
        <w:ind w:firstLine="480" w:firstLineChars="200"/>
        <w:rPr>
          <w:rFonts w:ascii="宋体" w:hAnsi="宋体" w:cs="宋体"/>
          <w:color w:val="auto"/>
          <w:sz w:val="24"/>
        </w:rPr>
      </w:pPr>
      <w:r>
        <w:rPr>
          <w:rFonts w:hint="eastAsia" w:ascii="宋体" w:hAnsi="宋体" w:cs="宋体"/>
          <w:color w:val="auto"/>
          <w:sz w:val="24"/>
        </w:rPr>
        <w:t>（2）出现影响采购公正的违法、违规行为的；</w:t>
      </w:r>
    </w:p>
    <w:p w14:paraId="79200C8A">
      <w:pPr>
        <w:spacing w:line="560" w:lineRule="exact"/>
        <w:ind w:firstLine="480" w:firstLineChars="200"/>
        <w:rPr>
          <w:rFonts w:ascii="宋体" w:hAnsi="宋体" w:cs="宋体"/>
          <w:color w:val="auto"/>
          <w:sz w:val="24"/>
        </w:rPr>
      </w:pPr>
      <w:r>
        <w:rPr>
          <w:rFonts w:hint="eastAsia" w:ascii="宋体" w:hAnsi="宋体" w:cs="宋体"/>
          <w:color w:val="auto"/>
          <w:sz w:val="24"/>
        </w:rPr>
        <w:t>（3）在采购过程中符合磋商文件要求的供应商不足3家的；</w:t>
      </w:r>
    </w:p>
    <w:p w14:paraId="78931B90">
      <w:pPr>
        <w:spacing w:line="560" w:lineRule="exact"/>
        <w:ind w:firstLine="480" w:firstLineChars="200"/>
        <w:rPr>
          <w:rFonts w:ascii="宋体" w:hAnsi="宋体" w:cs="宋体"/>
          <w:b/>
          <w:color w:val="auto"/>
          <w:sz w:val="24"/>
        </w:rPr>
      </w:pPr>
      <w:r>
        <w:rPr>
          <w:rFonts w:hint="eastAsia" w:ascii="宋体" w:hAnsi="宋体" w:cs="宋体"/>
          <w:color w:val="auto"/>
          <w:sz w:val="24"/>
        </w:rPr>
        <w:t>（4）在采购活动中因重大变故，采购任务取消的；</w:t>
      </w:r>
    </w:p>
    <w:p w14:paraId="35A4AB62">
      <w:pPr>
        <w:spacing w:line="720" w:lineRule="auto"/>
        <w:jc w:val="center"/>
        <w:rPr>
          <w:rFonts w:ascii="宋体" w:hAnsi="宋体" w:cs="宋体"/>
          <w:b/>
          <w:color w:val="auto"/>
          <w:sz w:val="24"/>
        </w:rPr>
      </w:pPr>
      <w:r>
        <w:rPr>
          <w:rFonts w:hint="eastAsia" w:ascii="宋体" w:hAnsi="宋体" w:cs="宋体"/>
          <w:b/>
          <w:color w:val="auto"/>
          <w:sz w:val="24"/>
        </w:rPr>
        <w:t>七、成交通知</w:t>
      </w:r>
    </w:p>
    <w:p w14:paraId="3D1342D0">
      <w:pPr>
        <w:spacing w:line="560" w:lineRule="exact"/>
        <w:ind w:firstLine="482" w:firstLineChars="200"/>
        <w:rPr>
          <w:rFonts w:ascii="宋体" w:hAnsi="宋体" w:cs="宋体"/>
          <w:b/>
          <w:color w:val="auto"/>
          <w:sz w:val="24"/>
        </w:rPr>
      </w:pPr>
      <w:r>
        <w:rPr>
          <w:rFonts w:hint="eastAsia" w:ascii="宋体" w:hAnsi="宋体" w:cs="宋体"/>
          <w:b/>
          <w:color w:val="auto"/>
          <w:sz w:val="24"/>
        </w:rPr>
        <w:t>24.成交通知</w:t>
      </w:r>
    </w:p>
    <w:p w14:paraId="6D26FFB4">
      <w:pPr>
        <w:pStyle w:val="34"/>
        <w:spacing w:line="360" w:lineRule="auto"/>
        <w:ind w:firstLine="480" w:firstLineChars="200"/>
        <w:rPr>
          <w:rFonts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74B439AC">
      <w:pPr>
        <w:tabs>
          <w:tab w:val="left" w:pos="1800"/>
        </w:tabs>
        <w:spacing w:line="560" w:lineRule="exact"/>
        <w:ind w:firstLine="480" w:firstLineChars="200"/>
        <w:rPr>
          <w:rFonts w:ascii="宋体" w:hAnsi="宋体" w:cs="宋体"/>
          <w:color w:val="auto"/>
          <w:sz w:val="24"/>
        </w:rPr>
      </w:pPr>
      <w:r>
        <w:rPr>
          <w:rFonts w:hint="eastAsia" w:ascii="宋体" w:hAnsi="宋体" w:cs="宋体"/>
          <w:color w:val="auto"/>
          <w:sz w:val="24"/>
        </w:rPr>
        <w:t>24.2成交通知书对采购人和成交供应商具有同等法律效力。成交通知书发出后，采购人改变成交结果，或者成交供应商放弃成交，应当承担相应的法律责任。</w:t>
      </w:r>
    </w:p>
    <w:p w14:paraId="3CD1E4D3">
      <w:pPr>
        <w:spacing w:line="720" w:lineRule="auto"/>
        <w:jc w:val="center"/>
        <w:rPr>
          <w:rFonts w:ascii="宋体" w:hAnsi="宋体" w:cs="宋体"/>
          <w:color w:val="auto"/>
          <w:sz w:val="24"/>
        </w:rPr>
      </w:pPr>
      <w:r>
        <w:rPr>
          <w:rFonts w:hint="eastAsia" w:ascii="宋体" w:hAnsi="宋体" w:cs="宋体"/>
          <w:b/>
          <w:color w:val="auto"/>
          <w:sz w:val="24"/>
        </w:rPr>
        <w:t>八、合同授予</w:t>
      </w:r>
    </w:p>
    <w:p w14:paraId="0D6907C3">
      <w:pPr>
        <w:tabs>
          <w:tab w:val="left" w:pos="1620"/>
        </w:tabs>
        <w:spacing w:line="560" w:lineRule="exact"/>
        <w:ind w:firstLine="482" w:firstLineChars="200"/>
        <w:rPr>
          <w:rFonts w:ascii="宋体" w:hAnsi="宋体" w:cs="宋体"/>
          <w:b/>
          <w:color w:val="auto"/>
          <w:sz w:val="24"/>
        </w:rPr>
      </w:pPr>
      <w:r>
        <w:rPr>
          <w:rFonts w:hint="eastAsia" w:ascii="宋体" w:hAnsi="宋体" w:cs="宋体"/>
          <w:b/>
          <w:color w:val="auto"/>
          <w:sz w:val="24"/>
        </w:rPr>
        <w:t>25.签订合同及合同的执行</w:t>
      </w:r>
    </w:p>
    <w:p w14:paraId="52E94313">
      <w:pPr>
        <w:spacing w:line="560" w:lineRule="exact"/>
        <w:ind w:firstLine="480" w:firstLineChars="200"/>
        <w:rPr>
          <w:rFonts w:ascii="宋体" w:hAnsi="宋体" w:cs="宋体"/>
          <w:color w:val="auto"/>
          <w:sz w:val="24"/>
        </w:rPr>
      </w:pPr>
      <w:r>
        <w:rPr>
          <w:rFonts w:hint="eastAsia" w:ascii="宋体" w:hAnsi="宋体" w:cs="宋体"/>
          <w:color w:val="auto"/>
          <w:sz w:val="24"/>
        </w:rPr>
        <w:t>25.1采购人、成交供应商在成交通知书发出之日起30日内，按照竞争性磋商文件确定的合同文本签订政府采购合同。</w:t>
      </w:r>
    </w:p>
    <w:p w14:paraId="2034C3D5">
      <w:pPr>
        <w:spacing w:line="560" w:lineRule="exact"/>
        <w:ind w:firstLine="480" w:firstLineChars="200"/>
        <w:rPr>
          <w:rFonts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17324BCB">
      <w:pPr>
        <w:spacing w:line="560" w:lineRule="exact"/>
        <w:ind w:firstLine="480" w:firstLineChars="200"/>
        <w:rPr>
          <w:rFonts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12348EB">
      <w:pPr>
        <w:spacing w:line="720" w:lineRule="auto"/>
        <w:jc w:val="center"/>
        <w:rPr>
          <w:rFonts w:ascii="宋体" w:hAnsi="宋体" w:cs="宋体"/>
          <w:b/>
          <w:color w:val="auto"/>
          <w:sz w:val="24"/>
        </w:rPr>
      </w:pPr>
      <w:r>
        <w:rPr>
          <w:rFonts w:hint="eastAsia" w:ascii="宋体" w:hAnsi="宋体" w:cs="宋体"/>
          <w:b/>
          <w:color w:val="auto"/>
          <w:sz w:val="24"/>
        </w:rPr>
        <w:t>九、质疑处理</w:t>
      </w:r>
    </w:p>
    <w:p w14:paraId="4F9E173A">
      <w:pPr>
        <w:pStyle w:val="2"/>
        <w:spacing w:line="560" w:lineRule="exact"/>
        <w:ind w:firstLine="482" w:firstLineChars="200"/>
        <w:jc w:val="both"/>
        <w:rPr>
          <w:rFonts w:ascii="宋体" w:hAnsi="宋体" w:cs="宋体"/>
          <w:b/>
          <w:color w:val="auto"/>
          <w:sz w:val="24"/>
        </w:rPr>
      </w:pPr>
      <w:r>
        <w:rPr>
          <w:rFonts w:hint="eastAsia" w:ascii="宋体" w:hAnsi="宋体" w:cs="宋体"/>
          <w:b/>
          <w:color w:val="auto"/>
          <w:sz w:val="24"/>
        </w:rPr>
        <w:t>26.质疑程序及处理</w:t>
      </w:r>
    </w:p>
    <w:p w14:paraId="2D662B1E">
      <w:pPr>
        <w:spacing w:line="560" w:lineRule="exact"/>
        <w:ind w:firstLine="480" w:firstLineChars="200"/>
        <w:rPr>
          <w:rFonts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4A63603E">
      <w:pPr>
        <w:spacing w:line="560" w:lineRule="exact"/>
        <w:ind w:firstLine="480" w:firstLineChars="200"/>
        <w:rPr>
          <w:rFonts w:ascii="宋体" w:hAnsi="宋体" w:cs="宋体"/>
          <w:color w:val="auto"/>
          <w:sz w:val="24"/>
        </w:rPr>
      </w:pPr>
      <w:r>
        <w:rPr>
          <w:rFonts w:hint="eastAsia" w:ascii="宋体" w:hAnsi="宋体" w:cs="宋体"/>
          <w:color w:val="auto"/>
          <w:sz w:val="24"/>
        </w:rPr>
        <w:t>26.2采购人在收到供应商的书面质疑后7个工作日内做出答复，并以书面形式通知质疑供应商和其他供应商，但答复内容不得涉及商业秘密。</w:t>
      </w:r>
    </w:p>
    <w:p w14:paraId="287A26DD">
      <w:pPr>
        <w:spacing w:line="560" w:lineRule="exact"/>
        <w:ind w:firstLine="480" w:firstLineChars="200"/>
        <w:rPr>
          <w:rFonts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4EB0C432">
      <w:pPr>
        <w:spacing w:line="560" w:lineRule="exact"/>
        <w:ind w:firstLine="480" w:firstLineChars="200"/>
        <w:rPr>
          <w:rFonts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2376782">
      <w:pPr>
        <w:spacing w:line="560" w:lineRule="exact"/>
        <w:rPr>
          <w:rFonts w:ascii="宋体" w:hAnsi="宋体" w:cs="宋体"/>
          <w:color w:val="auto"/>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11D2E0C6">
      <w:pPr>
        <w:jc w:val="center"/>
        <w:rPr>
          <w:rFonts w:ascii="宋体" w:hAnsi="宋体" w:cs="宋体"/>
          <w:b/>
          <w:color w:val="auto"/>
          <w:sz w:val="24"/>
        </w:rPr>
      </w:pPr>
      <w:r>
        <w:rPr>
          <w:rFonts w:hint="eastAsia" w:ascii="宋体" w:hAnsi="宋体" w:cs="宋体"/>
          <w:b/>
          <w:color w:val="auto"/>
          <w:sz w:val="24"/>
        </w:rPr>
        <w:t>第三章 采购项目内容及要求</w:t>
      </w:r>
    </w:p>
    <w:p w14:paraId="1206A239">
      <w:pPr>
        <w:autoSpaceDE w:val="0"/>
        <w:autoSpaceDN w:val="0"/>
        <w:adjustRightInd w:val="0"/>
        <w:jc w:val="center"/>
        <w:rPr>
          <w:rFonts w:ascii="宋体" w:hAnsi="宋体" w:cs="宋体"/>
          <w:b/>
          <w:color w:val="auto"/>
          <w:sz w:val="24"/>
        </w:rPr>
      </w:pPr>
      <w:r>
        <w:rPr>
          <w:rFonts w:hint="eastAsia" w:ascii="宋体" w:hAnsi="宋体" w:cs="宋体"/>
          <w:b/>
          <w:color w:val="auto"/>
          <w:sz w:val="24"/>
        </w:rPr>
        <w:t>（内容及要求）</w:t>
      </w:r>
    </w:p>
    <w:p w14:paraId="30968DB7">
      <w:pPr>
        <w:numPr>
          <w:ilvl w:val="0"/>
          <w:numId w:val="3"/>
        </w:numPr>
        <w:spacing w:line="480" w:lineRule="auto"/>
        <w:rPr>
          <w:rFonts w:ascii="宋体" w:hAnsi="宋体" w:cs="宋体"/>
          <w:color w:val="auto"/>
          <w:sz w:val="24"/>
        </w:rPr>
      </w:pPr>
      <w:r>
        <w:rPr>
          <w:rFonts w:hint="eastAsia" w:ascii="宋体" w:hAnsi="宋体" w:cs="宋体"/>
          <w:color w:val="auto"/>
          <w:sz w:val="24"/>
        </w:rPr>
        <w:t>本项目采购内容：</w:t>
      </w:r>
    </w:p>
    <w:p w14:paraId="10DE8A54">
      <w:pPr>
        <w:pStyle w:val="10"/>
        <w:ind w:left="283" w:leftChars="135" w:firstLine="360" w:firstLineChars="150"/>
        <w:rPr>
          <w:color w:val="auto"/>
          <w:sz w:val="24"/>
          <w:szCs w:val="24"/>
        </w:rPr>
      </w:pPr>
      <w:r>
        <w:rPr>
          <w:rFonts w:hint="eastAsia"/>
          <w:color w:val="auto"/>
          <w:sz w:val="24"/>
          <w:szCs w:val="24"/>
        </w:rPr>
        <w:t>根据本项工程采购需求，本次谈判内容如下：工程量清单及有关附表包括的全部内容。工程量清单：（见附件）</w:t>
      </w:r>
    </w:p>
    <w:p w14:paraId="51C6DCEE">
      <w:pPr>
        <w:pStyle w:val="10"/>
        <w:spacing w:before="25"/>
        <w:ind w:left="284"/>
        <w:rPr>
          <w:color w:val="auto"/>
          <w:sz w:val="24"/>
          <w:szCs w:val="24"/>
        </w:rPr>
      </w:pPr>
      <w:bookmarkStart w:id="0" w:name="_bookmark2"/>
      <w:bookmarkEnd w:id="0"/>
      <w:r>
        <w:rPr>
          <w:rFonts w:hint="eastAsia"/>
          <w:color w:val="auto"/>
          <w:sz w:val="24"/>
          <w:szCs w:val="24"/>
        </w:rPr>
        <w:t>2、施工要求</w:t>
      </w:r>
    </w:p>
    <w:p w14:paraId="1C6336D9">
      <w:pPr>
        <w:pStyle w:val="10"/>
        <w:spacing w:before="164" w:line="391" w:lineRule="auto"/>
        <w:ind w:left="218" w:right="492" w:firstLine="479"/>
        <w:rPr>
          <w:color w:val="auto"/>
          <w:sz w:val="24"/>
          <w:szCs w:val="24"/>
        </w:rPr>
      </w:pPr>
      <w:r>
        <w:rPr>
          <w:rFonts w:hint="eastAsia"/>
          <w:color w:val="auto"/>
          <w:sz w:val="24"/>
          <w:szCs w:val="24"/>
        </w:rPr>
        <w:t>2.1</w:t>
      </w:r>
      <w:r>
        <w:rPr>
          <w:rFonts w:hint="eastAsia"/>
          <w:color w:val="auto"/>
          <w:spacing w:val="-13"/>
          <w:sz w:val="24"/>
          <w:szCs w:val="24"/>
        </w:rPr>
        <w:t>承包方式：包工包料。所需材料符合国家相关标准；</w:t>
      </w:r>
      <w:r>
        <w:rPr>
          <w:rFonts w:hint="eastAsia"/>
          <w:color w:val="auto"/>
          <w:sz w:val="24"/>
          <w:szCs w:val="24"/>
        </w:rPr>
        <w:t>整体要求结实、美观、耐用，质量优良。</w:t>
      </w:r>
    </w:p>
    <w:p w14:paraId="594BBAE4">
      <w:pPr>
        <w:pStyle w:val="10"/>
        <w:spacing w:line="306" w:lineRule="exact"/>
        <w:ind w:left="698"/>
        <w:rPr>
          <w:color w:val="auto"/>
          <w:sz w:val="24"/>
          <w:szCs w:val="24"/>
        </w:rPr>
      </w:pPr>
      <w:r>
        <w:rPr>
          <w:rFonts w:hint="eastAsia"/>
          <w:color w:val="auto"/>
          <w:sz w:val="24"/>
          <w:szCs w:val="24"/>
        </w:rPr>
        <w:t>2.2质量标准：合格。</w:t>
      </w:r>
    </w:p>
    <w:p w14:paraId="2FED044A">
      <w:pPr>
        <w:pStyle w:val="10"/>
        <w:spacing w:before="191"/>
        <w:ind w:left="698"/>
        <w:rPr>
          <w:color w:val="auto"/>
          <w:sz w:val="24"/>
          <w:szCs w:val="24"/>
        </w:rPr>
      </w:pPr>
      <w:r>
        <w:rPr>
          <w:rFonts w:hint="eastAsia"/>
          <w:color w:val="auto"/>
          <w:sz w:val="24"/>
          <w:szCs w:val="24"/>
        </w:rPr>
        <w:t>2.3工期：</w:t>
      </w:r>
      <w:r>
        <w:rPr>
          <w:rFonts w:hint="eastAsia" w:cs="宋体"/>
          <w:color w:val="auto"/>
          <w:sz w:val="24"/>
          <w:szCs w:val="24"/>
          <w:shd w:val="clear" w:color="auto" w:fill="FFFFFF"/>
          <w:lang w:val="en-US" w:eastAsia="zh-CN"/>
        </w:rPr>
        <w:t>40</w:t>
      </w:r>
      <w:r>
        <w:rPr>
          <w:rFonts w:hint="eastAsia"/>
          <w:color w:val="auto"/>
          <w:sz w:val="24"/>
          <w:szCs w:val="24"/>
        </w:rPr>
        <w:t>日历天。</w:t>
      </w:r>
    </w:p>
    <w:p w14:paraId="6D6E5EA7">
      <w:pPr>
        <w:pStyle w:val="10"/>
        <w:spacing w:before="194"/>
        <w:ind w:left="698"/>
        <w:rPr>
          <w:color w:val="auto"/>
          <w:sz w:val="24"/>
          <w:szCs w:val="24"/>
        </w:rPr>
      </w:pPr>
      <w:r>
        <w:rPr>
          <w:rFonts w:hint="eastAsia"/>
          <w:color w:val="auto"/>
          <w:sz w:val="24"/>
          <w:szCs w:val="24"/>
        </w:rPr>
        <w:t>2.4保修期：按相关行业标准或双方签订合同时约定。</w:t>
      </w:r>
    </w:p>
    <w:p w14:paraId="6F2457F4">
      <w:pPr>
        <w:pStyle w:val="10"/>
        <w:spacing w:before="192" w:line="388" w:lineRule="auto"/>
        <w:ind w:left="218" w:right="563" w:firstLine="479"/>
        <w:rPr>
          <w:color w:val="auto"/>
          <w:sz w:val="24"/>
          <w:szCs w:val="24"/>
        </w:rPr>
      </w:pPr>
      <w:r>
        <w:rPr>
          <w:rFonts w:hint="eastAsia"/>
          <w:color w:val="auto"/>
          <w:sz w:val="24"/>
          <w:szCs w:val="24"/>
        </w:rPr>
        <w:t>2.5提供</w:t>
      </w:r>
      <w:r>
        <w:rPr>
          <w:rFonts w:hint="eastAsia" w:cs="宋体"/>
          <w:color w:val="auto"/>
          <w:sz w:val="24"/>
          <w:szCs w:val="24"/>
          <w:shd w:val="clear" w:color="auto" w:fill="FFFFFF"/>
        </w:rPr>
        <w:t>7*12</w:t>
      </w:r>
      <w:r>
        <w:rPr>
          <w:rFonts w:hint="eastAsia"/>
          <w:color w:val="auto"/>
          <w:sz w:val="24"/>
          <w:szCs w:val="24"/>
        </w:rPr>
        <w:t>小时工程服务，接到服务请求后</w:t>
      </w:r>
      <w:r>
        <w:rPr>
          <w:rFonts w:hint="eastAsia" w:cs="宋体"/>
          <w:color w:val="auto"/>
          <w:sz w:val="24"/>
          <w:szCs w:val="24"/>
          <w:shd w:val="clear" w:color="auto" w:fill="FFFFFF"/>
        </w:rPr>
        <w:t>1</w:t>
      </w:r>
      <w:r>
        <w:rPr>
          <w:rFonts w:hint="eastAsia"/>
          <w:color w:val="auto"/>
          <w:sz w:val="24"/>
          <w:szCs w:val="24"/>
        </w:rPr>
        <w:t>小时响应，</w:t>
      </w:r>
      <w:r>
        <w:rPr>
          <w:rFonts w:hint="eastAsia" w:cs="宋体"/>
          <w:color w:val="auto"/>
          <w:sz w:val="24"/>
          <w:szCs w:val="24"/>
          <w:shd w:val="clear" w:color="auto" w:fill="FFFFFF"/>
        </w:rPr>
        <w:t>24</w:t>
      </w:r>
      <w:r>
        <w:rPr>
          <w:rFonts w:hint="eastAsia"/>
          <w:color w:val="auto"/>
          <w:sz w:val="24"/>
          <w:szCs w:val="24"/>
        </w:rPr>
        <w:t>小时内上门并视情况解决问题。</w:t>
      </w:r>
    </w:p>
    <w:p w14:paraId="25E43824">
      <w:pPr>
        <w:pStyle w:val="10"/>
        <w:spacing w:before="192" w:line="388" w:lineRule="auto"/>
        <w:ind w:left="218" w:right="585" w:firstLine="479"/>
        <w:rPr>
          <w:color w:val="auto"/>
          <w:sz w:val="24"/>
          <w:szCs w:val="24"/>
        </w:rPr>
      </w:pPr>
      <w:r>
        <w:rPr>
          <w:rFonts w:hint="eastAsia"/>
          <w:color w:val="auto"/>
          <w:sz w:val="24"/>
          <w:szCs w:val="24"/>
        </w:rPr>
        <w:t>2.6投标人工程预算以现场勘察、施工图纸、工程量清单、所需材料及工期等要求综合考虑。</w:t>
      </w:r>
    </w:p>
    <w:p w14:paraId="455F0B58">
      <w:pPr>
        <w:pStyle w:val="10"/>
        <w:spacing w:before="4"/>
        <w:ind w:left="698"/>
        <w:rPr>
          <w:color w:val="auto"/>
          <w:sz w:val="24"/>
          <w:szCs w:val="24"/>
        </w:rPr>
      </w:pPr>
      <w:r>
        <w:rPr>
          <w:rFonts w:hint="eastAsia"/>
          <w:color w:val="auto"/>
          <w:sz w:val="24"/>
          <w:szCs w:val="24"/>
        </w:rPr>
        <w:t>2.7严格落实安全措施，周密组织，文明施工。</w:t>
      </w:r>
    </w:p>
    <w:p w14:paraId="25B6C8B7">
      <w:pPr>
        <w:spacing w:line="420" w:lineRule="exact"/>
        <w:ind w:firstLine="480" w:firstLineChars="200"/>
        <w:rPr>
          <w:rStyle w:val="67"/>
          <w:rFonts w:ascii="宋体" w:hAnsi="宋体" w:cs="宋体"/>
          <w:color w:val="auto"/>
          <w:sz w:val="24"/>
        </w:rPr>
      </w:pPr>
    </w:p>
    <w:p w14:paraId="36F010CF">
      <w:pPr>
        <w:spacing w:line="480" w:lineRule="auto"/>
        <w:rPr>
          <w:rFonts w:ascii="宋体" w:hAnsi="宋体" w:cs="宋体"/>
          <w:color w:val="auto"/>
          <w:sz w:val="24"/>
        </w:rPr>
      </w:pPr>
      <w:r>
        <w:rPr>
          <w:rFonts w:hint="eastAsia" w:ascii="宋体" w:hAnsi="宋体" w:cs="宋体"/>
          <w:b/>
          <w:bCs/>
          <w:color w:val="auto"/>
          <w:sz w:val="24"/>
        </w:rPr>
        <w:t>第四章  响应性文件内容及格式</w:t>
      </w:r>
    </w:p>
    <w:p w14:paraId="4BC3ED3F">
      <w:pPr>
        <w:spacing w:line="560" w:lineRule="auto"/>
        <w:ind w:firstLine="480"/>
        <w:rPr>
          <w:rFonts w:ascii="宋体" w:hAnsi="宋体" w:cs="宋体"/>
          <w:color w:val="auto"/>
          <w:sz w:val="24"/>
        </w:rPr>
      </w:pPr>
      <w:r>
        <w:rPr>
          <w:rFonts w:ascii="宋体" w:hAnsi="宋体" w:cs="宋体"/>
          <w:color w:val="auto"/>
          <w:sz w:val="24"/>
        </w:rPr>
        <w:t xml:space="preserve">注：请供应商按照以下文件的要求格式、内容，顺序制作响应性文件，并编制目录，否则可能将影响对响应性文件的评价。 </w:t>
      </w:r>
    </w:p>
    <w:p w14:paraId="55469DCA">
      <w:pPr>
        <w:widowControl/>
        <w:spacing w:line="520" w:lineRule="exact"/>
        <w:ind w:firstLine="480" w:firstLineChars="200"/>
        <w:jc w:val="center"/>
        <w:rPr>
          <w:rFonts w:ascii="宋体" w:hAnsi="宋体" w:cs="宋体"/>
          <w:color w:val="auto"/>
          <w:sz w:val="24"/>
        </w:rPr>
      </w:pPr>
    </w:p>
    <w:p w14:paraId="211C07C6">
      <w:pPr>
        <w:spacing w:line="560" w:lineRule="exact"/>
        <w:ind w:firstLine="482" w:firstLineChars="200"/>
        <w:rPr>
          <w:rFonts w:ascii="宋体" w:hAnsi="宋体" w:cs="宋体"/>
          <w:b/>
          <w:color w:val="auto"/>
          <w:sz w:val="24"/>
        </w:rPr>
      </w:pPr>
      <w:r>
        <w:rPr>
          <w:rFonts w:hint="eastAsia" w:ascii="宋体" w:hAnsi="宋体" w:cs="宋体"/>
          <w:b/>
          <w:color w:val="auto"/>
          <w:sz w:val="24"/>
        </w:rPr>
        <w:t>重要提示：</w:t>
      </w:r>
    </w:p>
    <w:p w14:paraId="07A28AB8">
      <w:pPr>
        <w:snapToGrid w:val="0"/>
        <w:spacing w:line="560" w:lineRule="exact"/>
        <w:ind w:firstLine="480" w:firstLineChars="200"/>
        <w:rPr>
          <w:rFonts w:ascii="宋体" w:hAnsi="宋体" w:cs="宋体"/>
          <w:color w:val="auto"/>
          <w:sz w:val="24"/>
        </w:rPr>
      </w:pPr>
      <w:r>
        <w:rPr>
          <w:rFonts w:hint="eastAsia" w:ascii="宋体" w:hAnsi="宋体" w:cs="宋体"/>
          <w:color w:val="auto"/>
          <w:sz w:val="24"/>
        </w:rPr>
        <w:t>1．供应商在编制响应性文件时，对于给定格式的文件内容，必须按照给定的标准格式进行填报；对于没有给定标准格式的文件内容，可以由供应商自行设计。</w:t>
      </w:r>
    </w:p>
    <w:p w14:paraId="43F05365">
      <w:pPr>
        <w:snapToGrid w:val="0"/>
        <w:spacing w:line="560" w:lineRule="exact"/>
        <w:ind w:firstLine="480" w:firstLineChars="200"/>
        <w:rPr>
          <w:rFonts w:ascii="宋体" w:hAnsi="宋体" w:cs="宋体"/>
          <w:color w:val="auto"/>
          <w:sz w:val="24"/>
        </w:rPr>
      </w:pPr>
      <w:r>
        <w:rPr>
          <w:rFonts w:hint="eastAsia" w:ascii="宋体" w:hAnsi="宋体" w:cs="宋体"/>
          <w:color w:val="auto"/>
          <w:sz w:val="24"/>
        </w:rPr>
        <w:t>2.法定代表人本人参加竞争性磋商的，不需提供授权委托书。</w:t>
      </w:r>
    </w:p>
    <w:p w14:paraId="7CFB0862">
      <w:pPr>
        <w:snapToGrid w:val="0"/>
        <w:jc w:val="left"/>
        <w:rPr>
          <w:rFonts w:ascii="宋体" w:hAnsi="宋体" w:cs="宋体"/>
          <w:color w:val="auto"/>
          <w:sz w:val="24"/>
        </w:rPr>
      </w:pPr>
    </w:p>
    <w:p w14:paraId="14646F43">
      <w:pPr>
        <w:snapToGrid w:val="0"/>
        <w:jc w:val="left"/>
        <w:rPr>
          <w:rFonts w:ascii="宋体" w:hAnsi="宋体" w:cs="宋体"/>
          <w:color w:val="auto"/>
          <w:sz w:val="24"/>
        </w:rPr>
      </w:pPr>
    </w:p>
    <w:p w14:paraId="50C83B5E">
      <w:pPr>
        <w:snapToGrid w:val="0"/>
        <w:jc w:val="left"/>
        <w:rPr>
          <w:rFonts w:ascii="宋体" w:hAnsi="宋体" w:cs="宋体"/>
          <w:color w:val="auto"/>
          <w:sz w:val="24"/>
        </w:rPr>
      </w:pPr>
    </w:p>
    <w:p w14:paraId="607EC309">
      <w:pPr>
        <w:snapToGrid w:val="0"/>
        <w:jc w:val="left"/>
        <w:rPr>
          <w:rFonts w:ascii="宋体" w:hAnsi="宋体" w:cs="宋体"/>
          <w:color w:val="auto"/>
          <w:sz w:val="24"/>
        </w:rPr>
      </w:pPr>
    </w:p>
    <w:p w14:paraId="2908DCDD">
      <w:pPr>
        <w:snapToGrid w:val="0"/>
        <w:jc w:val="left"/>
        <w:rPr>
          <w:rFonts w:ascii="宋体" w:hAnsi="宋体" w:cs="宋体"/>
          <w:color w:val="auto"/>
          <w:sz w:val="24"/>
        </w:rPr>
      </w:pPr>
    </w:p>
    <w:p w14:paraId="3384B852">
      <w:pPr>
        <w:spacing w:line="360" w:lineRule="auto"/>
        <w:jc w:val="left"/>
        <w:rPr>
          <w:rFonts w:ascii="宋体" w:hAnsi="宋体" w:cs="宋体"/>
          <w:color w:val="auto"/>
          <w:sz w:val="24"/>
        </w:rPr>
      </w:pPr>
      <w:r>
        <w:rPr>
          <w:rFonts w:hint="eastAsia" w:ascii="宋体" w:hAnsi="宋体" w:cs="宋体"/>
          <w:color w:val="auto"/>
          <w:sz w:val="24"/>
        </w:rPr>
        <w:t>格式2-1</w:t>
      </w:r>
    </w:p>
    <w:p w14:paraId="2265C52A">
      <w:pPr>
        <w:spacing w:line="360" w:lineRule="auto"/>
        <w:jc w:val="center"/>
        <w:rPr>
          <w:rFonts w:ascii="宋体" w:hAnsi="宋体" w:cs="宋体"/>
          <w:color w:val="auto"/>
          <w:sz w:val="24"/>
        </w:rPr>
      </w:pPr>
      <w:r>
        <w:rPr>
          <w:rFonts w:hint="eastAsia" w:ascii="宋体" w:hAnsi="宋体" w:cs="宋体"/>
          <w:color w:val="auto"/>
          <w:sz w:val="24"/>
        </w:rPr>
        <w:t>法定代表人身份证明书</w:t>
      </w:r>
    </w:p>
    <w:p w14:paraId="12BAFC10">
      <w:pPr>
        <w:spacing w:line="360" w:lineRule="auto"/>
        <w:jc w:val="center"/>
        <w:rPr>
          <w:rFonts w:ascii="宋体" w:hAnsi="宋体" w:cs="宋体"/>
          <w:color w:val="auto"/>
          <w:sz w:val="24"/>
        </w:rPr>
      </w:pPr>
      <w:r>
        <w:rPr>
          <w:rFonts w:hint="eastAsia" w:ascii="宋体" w:hAnsi="宋体" w:cs="宋体"/>
          <w:color w:val="auto"/>
          <w:sz w:val="24"/>
        </w:rPr>
        <w:t>（法定代表人参加竞争性磋商的，出具此证明书）</w:t>
      </w:r>
    </w:p>
    <w:p w14:paraId="42A8203C">
      <w:pPr>
        <w:spacing w:line="360" w:lineRule="auto"/>
        <w:ind w:firstLine="480" w:firstLineChars="200"/>
        <w:rPr>
          <w:rFonts w:ascii="宋体" w:hAnsi="宋体" w:cs="宋体"/>
          <w:color w:val="auto"/>
          <w:sz w:val="24"/>
        </w:rPr>
      </w:pPr>
    </w:p>
    <w:p w14:paraId="1C3626FE">
      <w:pPr>
        <w:spacing w:line="360" w:lineRule="auto"/>
        <w:ind w:firstLine="480" w:firstLineChars="200"/>
        <w:rPr>
          <w:rFonts w:ascii="宋体" w:hAnsi="宋体" w:cs="宋体"/>
          <w:color w:val="auto"/>
          <w:sz w:val="24"/>
        </w:rPr>
      </w:pPr>
      <w:r>
        <w:rPr>
          <w:rFonts w:hint="eastAsia" w:ascii="宋体" w:hAnsi="宋体" w:cs="宋体"/>
          <w:color w:val="auto"/>
          <w:sz w:val="24"/>
        </w:rPr>
        <w:t>同志，系我单位法定代表人，任</w:t>
      </w:r>
    </w:p>
    <w:p w14:paraId="4F5F8564">
      <w:pPr>
        <w:spacing w:line="360" w:lineRule="auto"/>
        <w:rPr>
          <w:rFonts w:ascii="宋体" w:hAnsi="宋体" w:cs="宋体"/>
          <w:color w:val="auto"/>
          <w:sz w:val="24"/>
        </w:rPr>
      </w:pPr>
      <w:r>
        <w:rPr>
          <w:rFonts w:hint="eastAsia" w:ascii="宋体" w:hAnsi="宋体" w:cs="宋体"/>
          <w:color w:val="auto"/>
          <w:sz w:val="24"/>
        </w:rPr>
        <w:t>职务。</w:t>
      </w:r>
    </w:p>
    <w:p w14:paraId="5D768F61">
      <w:pPr>
        <w:spacing w:line="360" w:lineRule="auto"/>
        <w:ind w:firstLine="480" w:firstLineChars="200"/>
        <w:rPr>
          <w:rFonts w:ascii="宋体" w:hAnsi="宋体" w:cs="宋体"/>
          <w:color w:val="auto"/>
          <w:sz w:val="24"/>
        </w:rPr>
      </w:pPr>
      <w:r>
        <w:rPr>
          <w:rFonts w:hint="eastAsia" w:ascii="宋体" w:hAnsi="宋体" w:cs="宋体"/>
          <w:color w:val="auto"/>
          <w:sz w:val="24"/>
        </w:rPr>
        <w:t>特此证明。</w:t>
      </w:r>
    </w:p>
    <w:p w14:paraId="1EA6BB75">
      <w:pPr>
        <w:spacing w:line="360" w:lineRule="auto"/>
        <w:ind w:firstLine="480" w:firstLineChars="200"/>
        <w:rPr>
          <w:rFonts w:ascii="宋体" w:hAnsi="宋体" w:cs="宋体"/>
          <w:color w:val="auto"/>
          <w:sz w:val="24"/>
        </w:rPr>
      </w:pPr>
      <w:r>
        <w:rPr>
          <w:rFonts w:hint="eastAsia" w:ascii="宋体" w:hAnsi="宋体" w:cs="宋体"/>
          <w:color w:val="auto"/>
          <w:sz w:val="24"/>
        </w:rPr>
        <w:t xml:space="preserve">附：联系地址：               </w:t>
      </w:r>
    </w:p>
    <w:p w14:paraId="3CC695B0">
      <w:pPr>
        <w:spacing w:line="360" w:lineRule="auto"/>
        <w:ind w:firstLine="960" w:firstLineChars="400"/>
        <w:rPr>
          <w:rFonts w:ascii="宋体" w:hAnsi="宋体" w:cs="宋体"/>
          <w:b/>
          <w:color w:val="auto"/>
          <w:sz w:val="24"/>
        </w:rPr>
      </w:pPr>
      <w:r>
        <w:rPr>
          <w:rFonts w:hint="eastAsia" w:ascii="宋体" w:hAnsi="宋体" w:cs="宋体"/>
          <w:color w:val="auto"/>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D233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85C7BAB">
            <w:pPr>
              <w:spacing w:line="480" w:lineRule="exact"/>
              <w:rPr>
                <w:rFonts w:ascii="宋体" w:hAnsi="宋体" w:cs="宋体"/>
                <w:b/>
                <w:bCs/>
                <w:color w:val="auto"/>
                <w:sz w:val="24"/>
              </w:rPr>
            </w:pPr>
          </w:p>
          <w:p w14:paraId="3F499F68">
            <w:pPr>
              <w:spacing w:line="480" w:lineRule="exact"/>
              <w:rPr>
                <w:rFonts w:ascii="宋体" w:hAnsi="宋体" w:cs="宋体"/>
                <w:b/>
                <w:bCs/>
                <w:color w:val="auto"/>
                <w:sz w:val="24"/>
              </w:rPr>
            </w:pPr>
          </w:p>
          <w:p w14:paraId="2A177B71">
            <w:pPr>
              <w:spacing w:line="480" w:lineRule="exact"/>
              <w:jc w:val="center"/>
              <w:rPr>
                <w:rFonts w:ascii="宋体" w:hAnsi="宋体" w:cs="宋体"/>
                <w:b/>
                <w:bCs/>
                <w:color w:val="auto"/>
                <w:sz w:val="24"/>
              </w:rPr>
            </w:pPr>
            <w:r>
              <w:rPr>
                <w:rFonts w:hint="eastAsia" w:ascii="宋体" w:hAnsi="宋体" w:cs="宋体"/>
                <w:b/>
                <w:bCs/>
                <w:color w:val="auto"/>
                <w:sz w:val="24"/>
              </w:rPr>
              <w:t>（※附：法定代表人身份证复印件※）</w:t>
            </w:r>
          </w:p>
          <w:p w14:paraId="05DE5116">
            <w:pPr>
              <w:spacing w:line="480" w:lineRule="exact"/>
              <w:rPr>
                <w:rFonts w:ascii="宋体" w:hAnsi="宋体" w:cs="宋体"/>
                <w:color w:val="auto"/>
                <w:sz w:val="24"/>
              </w:rPr>
            </w:pPr>
          </w:p>
          <w:p w14:paraId="4533D2C8">
            <w:pPr>
              <w:spacing w:line="480" w:lineRule="exact"/>
              <w:rPr>
                <w:rFonts w:ascii="宋体" w:hAnsi="宋体" w:cs="宋体"/>
                <w:color w:val="auto"/>
                <w:sz w:val="24"/>
              </w:rPr>
            </w:pPr>
          </w:p>
        </w:tc>
      </w:tr>
    </w:tbl>
    <w:p w14:paraId="03C4EAD6">
      <w:pPr>
        <w:spacing w:line="360" w:lineRule="auto"/>
        <w:ind w:firstLine="960" w:firstLineChars="400"/>
        <w:rPr>
          <w:rFonts w:ascii="宋体" w:hAnsi="宋体" w:cs="宋体"/>
          <w:color w:val="auto"/>
          <w:sz w:val="24"/>
        </w:rPr>
      </w:pPr>
    </w:p>
    <w:p w14:paraId="71927FC9">
      <w:pPr>
        <w:spacing w:line="360" w:lineRule="auto"/>
        <w:ind w:firstLine="3840" w:firstLineChars="1600"/>
        <w:rPr>
          <w:rFonts w:ascii="宋体" w:hAnsi="宋体" w:cs="宋体"/>
          <w:color w:val="auto"/>
          <w:sz w:val="24"/>
        </w:rPr>
      </w:pPr>
    </w:p>
    <w:p w14:paraId="42BCD95D">
      <w:pPr>
        <w:spacing w:line="360" w:lineRule="auto"/>
        <w:ind w:firstLine="3840" w:firstLineChars="1600"/>
        <w:rPr>
          <w:rFonts w:ascii="宋体" w:hAnsi="宋体" w:cs="宋体"/>
          <w:color w:val="auto"/>
          <w:sz w:val="24"/>
        </w:rPr>
      </w:pPr>
    </w:p>
    <w:p w14:paraId="6C4C23AA">
      <w:pPr>
        <w:spacing w:line="360" w:lineRule="auto"/>
        <w:ind w:firstLine="3840" w:firstLineChars="1600"/>
        <w:rPr>
          <w:rFonts w:ascii="宋体" w:hAnsi="宋体" w:cs="宋体"/>
          <w:color w:val="auto"/>
          <w:sz w:val="24"/>
        </w:rPr>
      </w:pPr>
    </w:p>
    <w:p w14:paraId="09353302">
      <w:pPr>
        <w:spacing w:line="360" w:lineRule="auto"/>
        <w:jc w:val="center"/>
        <w:rPr>
          <w:rFonts w:ascii="宋体" w:hAnsi="宋体" w:cs="宋体"/>
          <w:color w:val="auto"/>
          <w:sz w:val="24"/>
        </w:rPr>
      </w:pPr>
    </w:p>
    <w:p w14:paraId="35079E3D">
      <w:pPr>
        <w:spacing w:line="360" w:lineRule="auto"/>
        <w:jc w:val="center"/>
        <w:rPr>
          <w:rFonts w:ascii="宋体" w:hAnsi="宋体" w:cs="宋体"/>
          <w:color w:val="auto"/>
          <w:sz w:val="24"/>
        </w:rPr>
      </w:pPr>
    </w:p>
    <w:p w14:paraId="4C7280C7">
      <w:pPr>
        <w:spacing w:line="360" w:lineRule="auto"/>
        <w:jc w:val="center"/>
        <w:rPr>
          <w:rFonts w:ascii="宋体" w:hAnsi="宋体" w:cs="宋体"/>
          <w:color w:val="auto"/>
          <w:sz w:val="24"/>
        </w:rPr>
      </w:pPr>
    </w:p>
    <w:p w14:paraId="632F937D">
      <w:pPr>
        <w:spacing w:line="360" w:lineRule="auto"/>
        <w:ind w:firstLine="3840" w:firstLineChars="1600"/>
        <w:rPr>
          <w:rFonts w:ascii="宋体" w:hAnsi="宋体" w:cs="宋体"/>
          <w:color w:val="auto"/>
          <w:sz w:val="24"/>
        </w:rPr>
      </w:pPr>
      <w:r>
        <w:rPr>
          <w:rFonts w:hint="eastAsia" w:ascii="宋体" w:hAnsi="宋体" w:cs="宋体"/>
          <w:color w:val="auto"/>
          <w:sz w:val="24"/>
        </w:rPr>
        <w:t xml:space="preserve">供应商公章： </w:t>
      </w:r>
    </w:p>
    <w:p w14:paraId="7BC24B16">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549BC808">
      <w:pPr>
        <w:spacing w:line="360" w:lineRule="auto"/>
        <w:jc w:val="center"/>
        <w:rPr>
          <w:rFonts w:ascii="宋体" w:hAnsi="宋体" w:cs="宋体"/>
          <w:color w:val="auto"/>
          <w:sz w:val="24"/>
        </w:rPr>
      </w:pPr>
    </w:p>
    <w:p w14:paraId="6FA3CF96">
      <w:pPr>
        <w:spacing w:line="360" w:lineRule="auto"/>
        <w:jc w:val="center"/>
        <w:rPr>
          <w:rFonts w:ascii="宋体" w:hAnsi="宋体" w:cs="宋体"/>
          <w:color w:val="auto"/>
          <w:sz w:val="24"/>
        </w:rPr>
      </w:pPr>
    </w:p>
    <w:p w14:paraId="7BB169DA">
      <w:pPr>
        <w:pStyle w:val="34"/>
        <w:ind w:firstLine="240"/>
        <w:rPr>
          <w:rFonts w:ascii="宋体" w:hAnsi="宋体" w:cs="宋体"/>
          <w:color w:val="auto"/>
          <w:sz w:val="24"/>
        </w:rPr>
      </w:pPr>
    </w:p>
    <w:p w14:paraId="72F45DE9">
      <w:pPr>
        <w:pStyle w:val="34"/>
        <w:ind w:firstLine="240"/>
        <w:rPr>
          <w:rFonts w:ascii="宋体" w:hAnsi="宋体" w:cs="宋体"/>
          <w:color w:val="auto"/>
          <w:sz w:val="24"/>
        </w:rPr>
      </w:pPr>
    </w:p>
    <w:p w14:paraId="1B22F991">
      <w:pPr>
        <w:pStyle w:val="34"/>
        <w:ind w:firstLine="240"/>
        <w:rPr>
          <w:rFonts w:ascii="宋体" w:hAnsi="宋体" w:cs="宋体"/>
          <w:color w:val="auto"/>
          <w:sz w:val="24"/>
        </w:rPr>
      </w:pPr>
    </w:p>
    <w:p w14:paraId="411CD1DF">
      <w:pPr>
        <w:pStyle w:val="34"/>
        <w:ind w:firstLine="240"/>
        <w:rPr>
          <w:rFonts w:ascii="宋体" w:hAnsi="宋体" w:cs="宋体"/>
          <w:color w:val="auto"/>
          <w:sz w:val="24"/>
        </w:rPr>
      </w:pPr>
    </w:p>
    <w:p w14:paraId="587DF8A1">
      <w:pPr>
        <w:pStyle w:val="34"/>
        <w:ind w:firstLine="240"/>
        <w:rPr>
          <w:rFonts w:ascii="宋体" w:hAnsi="宋体" w:cs="宋体"/>
          <w:color w:val="auto"/>
          <w:sz w:val="24"/>
        </w:rPr>
      </w:pPr>
    </w:p>
    <w:p w14:paraId="755CCCD3">
      <w:pPr>
        <w:pStyle w:val="34"/>
        <w:ind w:firstLine="240"/>
        <w:rPr>
          <w:rFonts w:ascii="宋体" w:hAnsi="宋体" w:cs="宋体"/>
          <w:color w:val="auto"/>
          <w:sz w:val="24"/>
        </w:rPr>
      </w:pPr>
    </w:p>
    <w:p w14:paraId="2F81D627">
      <w:pPr>
        <w:pStyle w:val="34"/>
        <w:ind w:firstLine="240"/>
        <w:rPr>
          <w:rFonts w:ascii="宋体" w:hAnsi="宋体" w:cs="宋体"/>
          <w:color w:val="auto"/>
          <w:sz w:val="24"/>
        </w:rPr>
      </w:pPr>
    </w:p>
    <w:p w14:paraId="5CCA2599">
      <w:pPr>
        <w:pStyle w:val="34"/>
        <w:ind w:firstLine="240"/>
        <w:rPr>
          <w:rFonts w:ascii="宋体" w:hAnsi="宋体" w:cs="宋体"/>
          <w:color w:val="auto"/>
          <w:sz w:val="24"/>
        </w:rPr>
      </w:pPr>
    </w:p>
    <w:p w14:paraId="28F4CCAB">
      <w:pPr>
        <w:pStyle w:val="34"/>
        <w:ind w:firstLine="240"/>
        <w:rPr>
          <w:rFonts w:ascii="宋体" w:hAnsi="宋体" w:cs="宋体"/>
          <w:color w:val="auto"/>
          <w:sz w:val="24"/>
        </w:rPr>
      </w:pPr>
    </w:p>
    <w:p w14:paraId="225CEB0C">
      <w:pPr>
        <w:pStyle w:val="34"/>
        <w:ind w:firstLine="240"/>
        <w:rPr>
          <w:rFonts w:ascii="宋体" w:hAnsi="宋体" w:cs="宋体"/>
          <w:color w:val="auto"/>
          <w:sz w:val="24"/>
        </w:rPr>
      </w:pPr>
    </w:p>
    <w:p w14:paraId="7AA23675">
      <w:pPr>
        <w:spacing w:line="360" w:lineRule="auto"/>
        <w:jc w:val="center"/>
        <w:rPr>
          <w:rFonts w:ascii="宋体" w:hAnsi="宋体" w:cs="宋体"/>
          <w:color w:val="auto"/>
          <w:sz w:val="24"/>
        </w:rPr>
      </w:pPr>
    </w:p>
    <w:p w14:paraId="03082292">
      <w:pPr>
        <w:spacing w:line="360" w:lineRule="auto"/>
        <w:jc w:val="left"/>
        <w:rPr>
          <w:rFonts w:ascii="宋体" w:hAnsi="宋体" w:cs="宋体"/>
          <w:color w:val="auto"/>
          <w:sz w:val="24"/>
        </w:rPr>
      </w:pPr>
      <w:r>
        <w:rPr>
          <w:rFonts w:hint="eastAsia" w:ascii="宋体" w:hAnsi="宋体" w:cs="宋体"/>
          <w:color w:val="auto"/>
          <w:sz w:val="24"/>
        </w:rPr>
        <w:t>格式2-2</w:t>
      </w:r>
    </w:p>
    <w:p w14:paraId="4BF1DCED">
      <w:pPr>
        <w:spacing w:line="360" w:lineRule="auto"/>
        <w:ind w:firstLine="480" w:firstLineChars="200"/>
        <w:jc w:val="center"/>
        <w:rPr>
          <w:rFonts w:ascii="宋体" w:hAnsi="宋体" w:cs="宋体"/>
          <w:color w:val="auto"/>
          <w:sz w:val="24"/>
        </w:rPr>
      </w:pPr>
      <w:r>
        <w:rPr>
          <w:rFonts w:hint="eastAsia" w:ascii="宋体" w:hAnsi="宋体" w:cs="宋体"/>
          <w:color w:val="auto"/>
          <w:sz w:val="24"/>
        </w:rPr>
        <w:t>授权委托书</w:t>
      </w:r>
    </w:p>
    <w:p w14:paraId="140646CF">
      <w:pPr>
        <w:spacing w:line="360" w:lineRule="auto"/>
        <w:jc w:val="center"/>
        <w:rPr>
          <w:rFonts w:ascii="宋体" w:hAnsi="宋体" w:cs="宋体"/>
          <w:color w:val="auto"/>
          <w:sz w:val="24"/>
        </w:rPr>
      </w:pPr>
      <w:r>
        <w:rPr>
          <w:rFonts w:hint="eastAsia" w:ascii="宋体" w:hAnsi="宋体" w:cs="宋体"/>
          <w:color w:val="auto"/>
          <w:sz w:val="24"/>
        </w:rPr>
        <w:t>（委托代理人参加竞争性磋商的，出具此证明书）</w:t>
      </w:r>
    </w:p>
    <w:p w14:paraId="74F02A84">
      <w:pPr>
        <w:spacing w:line="360" w:lineRule="auto"/>
        <w:ind w:firstLine="480" w:firstLineChars="200"/>
        <w:rPr>
          <w:rFonts w:ascii="宋体" w:hAnsi="宋体" w:cs="宋体"/>
          <w:color w:val="auto"/>
          <w:sz w:val="24"/>
        </w:rPr>
      </w:pPr>
    </w:p>
    <w:p w14:paraId="7FBE77BD">
      <w:pPr>
        <w:spacing w:line="360" w:lineRule="auto"/>
        <w:ind w:firstLine="480" w:firstLineChars="200"/>
        <w:rPr>
          <w:rFonts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6F125EB9">
      <w:pPr>
        <w:spacing w:line="360" w:lineRule="auto"/>
        <w:ind w:firstLine="480" w:firstLineChars="200"/>
        <w:rPr>
          <w:rFonts w:ascii="宋体" w:hAnsi="宋体" w:cs="宋体"/>
          <w:color w:val="auto"/>
          <w:sz w:val="24"/>
        </w:rPr>
      </w:pPr>
      <w:r>
        <w:rPr>
          <w:rFonts w:hint="eastAsia" w:ascii="宋体" w:hAnsi="宋体" w:cs="宋体"/>
          <w:color w:val="auto"/>
          <w:sz w:val="24"/>
        </w:rPr>
        <w:t>本授权书于年月日签字生效，特此声明。</w:t>
      </w:r>
    </w:p>
    <w:p w14:paraId="30850400">
      <w:pPr>
        <w:spacing w:line="360" w:lineRule="auto"/>
        <w:rPr>
          <w:rFonts w:ascii="宋体" w:hAnsi="宋体" w:cs="宋体"/>
          <w:color w:val="auto"/>
          <w:sz w:val="24"/>
        </w:rPr>
      </w:pPr>
    </w:p>
    <w:p w14:paraId="365C1EC4">
      <w:pPr>
        <w:spacing w:line="360" w:lineRule="auto"/>
        <w:ind w:firstLine="480" w:firstLineChars="200"/>
        <w:rPr>
          <w:rFonts w:ascii="宋体" w:hAnsi="宋体" w:cs="宋体"/>
          <w:color w:val="auto"/>
          <w:sz w:val="24"/>
        </w:rPr>
      </w:pPr>
      <w:r>
        <w:rPr>
          <w:rFonts w:hint="eastAsia" w:ascii="宋体" w:hAnsi="宋体" w:cs="宋体"/>
          <w:color w:val="auto"/>
          <w:sz w:val="24"/>
        </w:rPr>
        <w:t>委托人：</w:t>
      </w:r>
    </w:p>
    <w:p w14:paraId="7C2DF68D">
      <w:pPr>
        <w:spacing w:line="360" w:lineRule="auto"/>
        <w:ind w:firstLine="480" w:firstLineChars="200"/>
        <w:rPr>
          <w:rFonts w:ascii="宋体" w:hAnsi="宋体" w:cs="宋体"/>
          <w:color w:val="auto"/>
          <w:sz w:val="24"/>
        </w:rPr>
      </w:pPr>
      <w:r>
        <w:rPr>
          <w:rFonts w:hint="eastAsia" w:ascii="宋体" w:hAnsi="宋体" w:cs="宋体"/>
          <w:color w:val="auto"/>
          <w:sz w:val="24"/>
        </w:rPr>
        <w:t xml:space="preserve">供应商名称：           </w:t>
      </w:r>
    </w:p>
    <w:p w14:paraId="3B5C62F7">
      <w:pPr>
        <w:spacing w:line="360" w:lineRule="auto"/>
        <w:ind w:firstLine="480" w:firstLineChars="200"/>
        <w:rPr>
          <w:rFonts w:ascii="宋体" w:hAnsi="宋体" w:cs="宋体"/>
          <w:color w:val="auto"/>
          <w:sz w:val="24"/>
        </w:rPr>
      </w:pPr>
      <w:r>
        <w:rPr>
          <w:rFonts w:hint="eastAsia" w:ascii="宋体" w:hAnsi="宋体" w:cs="宋体"/>
          <w:color w:val="auto"/>
          <w:sz w:val="24"/>
        </w:rPr>
        <w:t>被委托人：</w:t>
      </w:r>
    </w:p>
    <w:p w14:paraId="03D4736B">
      <w:pPr>
        <w:spacing w:line="360" w:lineRule="auto"/>
        <w:ind w:firstLine="480" w:firstLineChars="200"/>
        <w:rPr>
          <w:rFonts w:ascii="宋体" w:hAnsi="宋体" w:cs="宋体"/>
          <w:color w:val="auto"/>
          <w:sz w:val="24"/>
        </w:rPr>
      </w:pPr>
      <w:r>
        <w:rPr>
          <w:rFonts w:hint="eastAsia" w:ascii="宋体" w:hAnsi="宋体" w:cs="宋体"/>
          <w:color w:val="auto"/>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C017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63C582E">
            <w:pPr>
              <w:spacing w:line="480" w:lineRule="exact"/>
              <w:rPr>
                <w:rFonts w:ascii="宋体" w:hAnsi="宋体" w:cs="宋体"/>
                <w:b/>
                <w:bCs/>
                <w:color w:val="auto"/>
                <w:sz w:val="24"/>
              </w:rPr>
            </w:pPr>
          </w:p>
          <w:p w14:paraId="16D0A6C0">
            <w:pPr>
              <w:spacing w:line="480" w:lineRule="exact"/>
              <w:rPr>
                <w:rFonts w:ascii="宋体" w:hAnsi="宋体" w:cs="宋体"/>
                <w:b/>
                <w:bCs/>
                <w:color w:val="auto"/>
                <w:sz w:val="24"/>
              </w:rPr>
            </w:pPr>
          </w:p>
          <w:p w14:paraId="5789B48B">
            <w:pPr>
              <w:spacing w:line="480" w:lineRule="exact"/>
              <w:jc w:val="center"/>
              <w:rPr>
                <w:rFonts w:ascii="宋体" w:hAnsi="宋体" w:cs="宋体"/>
                <w:color w:val="auto"/>
                <w:sz w:val="24"/>
              </w:rPr>
            </w:pPr>
            <w:r>
              <w:rPr>
                <w:rFonts w:hint="eastAsia" w:ascii="宋体" w:hAnsi="宋体" w:cs="宋体"/>
                <w:b/>
                <w:bCs/>
                <w:color w:val="auto"/>
                <w:sz w:val="24"/>
              </w:rPr>
              <w:t>（※附：被委托人身份证复印件※）</w:t>
            </w:r>
          </w:p>
        </w:tc>
      </w:tr>
    </w:tbl>
    <w:p w14:paraId="0530F061">
      <w:pPr>
        <w:spacing w:line="360" w:lineRule="auto"/>
        <w:ind w:firstLine="480" w:firstLineChars="200"/>
        <w:rPr>
          <w:rFonts w:ascii="宋体" w:hAnsi="宋体" w:cs="宋体"/>
          <w:color w:val="auto"/>
          <w:sz w:val="24"/>
        </w:rPr>
      </w:pPr>
    </w:p>
    <w:p w14:paraId="0DBB7C01">
      <w:pPr>
        <w:spacing w:line="360" w:lineRule="auto"/>
        <w:ind w:firstLine="480" w:firstLineChars="200"/>
        <w:rPr>
          <w:rFonts w:ascii="宋体" w:hAnsi="宋体" w:cs="宋体"/>
          <w:color w:val="auto"/>
          <w:sz w:val="24"/>
        </w:rPr>
      </w:pPr>
    </w:p>
    <w:p w14:paraId="71675A05">
      <w:pPr>
        <w:spacing w:line="360" w:lineRule="auto"/>
        <w:ind w:firstLine="480" w:firstLineChars="200"/>
        <w:rPr>
          <w:rFonts w:ascii="宋体" w:hAnsi="宋体" w:cs="宋体"/>
          <w:color w:val="auto"/>
          <w:sz w:val="24"/>
        </w:rPr>
      </w:pPr>
    </w:p>
    <w:p w14:paraId="10EF5A79">
      <w:pPr>
        <w:spacing w:line="360" w:lineRule="auto"/>
        <w:ind w:firstLine="4920" w:firstLineChars="2050"/>
        <w:rPr>
          <w:rFonts w:ascii="宋体" w:hAnsi="宋体" w:cs="宋体"/>
          <w:color w:val="auto"/>
          <w:sz w:val="24"/>
        </w:rPr>
      </w:pPr>
    </w:p>
    <w:p w14:paraId="66DA5F0E">
      <w:pPr>
        <w:spacing w:line="360" w:lineRule="auto"/>
        <w:jc w:val="center"/>
        <w:rPr>
          <w:rFonts w:ascii="宋体" w:hAnsi="宋体" w:cs="宋体"/>
          <w:color w:val="auto"/>
          <w:sz w:val="24"/>
        </w:rPr>
      </w:pPr>
    </w:p>
    <w:p w14:paraId="02ACE91B">
      <w:pPr>
        <w:spacing w:line="360" w:lineRule="auto"/>
        <w:jc w:val="center"/>
        <w:rPr>
          <w:rFonts w:ascii="宋体" w:hAnsi="宋体" w:cs="宋体"/>
          <w:color w:val="auto"/>
          <w:sz w:val="24"/>
        </w:rPr>
      </w:pPr>
    </w:p>
    <w:p w14:paraId="11BDFB82">
      <w:pPr>
        <w:spacing w:line="360" w:lineRule="auto"/>
        <w:jc w:val="center"/>
        <w:rPr>
          <w:rFonts w:ascii="宋体" w:hAnsi="宋体" w:cs="宋体"/>
          <w:color w:val="auto"/>
          <w:sz w:val="24"/>
        </w:rPr>
      </w:pPr>
    </w:p>
    <w:p w14:paraId="4BABE915">
      <w:pPr>
        <w:spacing w:line="360" w:lineRule="auto"/>
        <w:jc w:val="center"/>
        <w:rPr>
          <w:rFonts w:ascii="宋体" w:hAnsi="宋体" w:cs="宋体"/>
          <w:color w:val="auto"/>
          <w:sz w:val="24"/>
        </w:rPr>
      </w:pPr>
      <w:r>
        <w:rPr>
          <w:rFonts w:hint="eastAsia" w:ascii="宋体" w:hAnsi="宋体" w:cs="宋体"/>
          <w:color w:val="auto"/>
          <w:sz w:val="24"/>
        </w:rPr>
        <w:t xml:space="preserve">供应商公章：                                       </w:t>
      </w:r>
    </w:p>
    <w:p w14:paraId="0ADD1D42">
      <w:pPr>
        <w:spacing w:line="360" w:lineRule="auto"/>
        <w:jc w:val="center"/>
        <w:rPr>
          <w:rFonts w:ascii="宋体" w:hAnsi="宋体" w:cs="宋体"/>
          <w:color w:val="auto"/>
          <w:sz w:val="24"/>
        </w:rPr>
      </w:pPr>
      <w:r>
        <w:rPr>
          <w:rFonts w:hint="eastAsia" w:ascii="宋体" w:hAnsi="宋体" w:cs="宋体"/>
          <w:color w:val="auto"/>
          <w:sz w:val="24"/>
        </w:rPr>
        <w:t xml:space="preserve"> 年   月   日</w:t>
      </w:r>
    </w:p>
    <w:p w14:paraId="26984555">
      <w:pPr>
        <w:spacing w:line="360" w:lineRule="auto"/>
        <w:jc w:val="center"/>
        <w:rPr>
          <w:rFonts w:ascii="宋体" w:hAnsi="宋体" w:cs="宋体"/>
          <w:color w:val="auto"/>
          <w:sz w:val="24"/>
        </w:rPr>
      </w:pPr>
    </w:p>
    <w:p w14:paraId="376E8484">
      <w:pPr>
        <w:pStyle w:val="34"/>
        <w:ind w:firstLine="240"/>
        <w:rPr>
          <w:rFonts w:ascii="宋体" w:hAnsi="宋体" w:cs="宋体"/>
          <w:color w:val="auto"/>
          <w:sz w:val="24"/>
        </w:rPr>
      </w:pPr>
    </w:p>
    <w:p w14:paraId="12D0E566">
      <w:pPr>
        <w:pStyle w:val="34"/>
        <w:ind w:firstLine="240"/>
        <w:rPr>
          <w:rFonts w:ascii="宋体" w:hAnsi="宋体" w:cs="宋体"/>
          <w:color w:val="auto"/>
          <w:sz w:val="24"/>
        </w:rPr>
      </w:pPr>
    </w:p>
    <w:p w14:paraId="17C68CB9">
      <w:pPr>
        <w:spacing w:line="360" w:lineRule="auto"/>
        <w:jc w:val="left"/>
        <w:rPr>
          <w:rFonts w:ascii="宋体" w:hAnsi="宋体" w:cs="宋体"/>
          <w:color w:val="auto"/>
          <w:sz w:val="24"/>
        </w:rPr>
      </w:pPr>
    </w:p>
    <w:p w14:paraId="2AFB09EE">
      <w:pPr>
        <w:spacing w:line="360" w:lineRule="auto"/>
        <w:jc w:val="left"/>
        <w:rPr>
          <w:rFonts w:ascii="宋体" w:hAnsi="宋体" w:cs="宋体"/>
          <w:color w:val="auto"/>
          <w:sz w:val="24"/>
        </w:rPr>
      </w:pPr>
    </w:p>
    <w:p w14:paraId="2865F095">
      <w:pPr>
        <w:spacing w:line="360" w:lineRule="auto"/>
        <w:jc w:val="left"/>
        <w:rPr>
          <w:rFonts w:ascii="宋体" w:hAnsi="宋体" w:cs="宋体"/>
          <w:color w:val="auto"/>
          <w:sz w:val="24"/>
        </w:rPr>
      </w:pPr>
    </w:p>
    <w:p w14:paraId="7C6B5E66">
      <w:pPr>
        <w:spacing w:line="360" w:lineRule="auto"/>
        <w:jc w:val="left"/>
        <w:rPr>
          <w:rFonts w:ascii="宋体" w:hAnsi="宋体" w:cs="宋体"/>
          <w:color w:val="auto"/>
          <w:sz w:val="24"/>
        </w:rPr>
      </w:pPr>
    </w:p>
    <w:p w14:paraId="0BE595F1">
      <w:pPr>
        <w:spacing w:line="360" w:lineRule="auto"/>
        <w:jc w:val="left"/>
        <w:rPr>
          <w:rFonts w:ascii="宋体" w:hAnsi="宋体" w:cs="宋体"/>
          <w:color w:val="auto"/>
          <w:sz w:val="24"/>
        </w:rPr>
      </w:pPr>
    </w:p>
    <w:p w14:paraId="5E003BF7">
      <w:pPr>
        <w:spacing w:line="360" w:lineRule="auto"/>
        <w:jc w:val="left"/>
        <w:rPr>
          <w:rFonts w:ascii="宋体" w:hAnsi="宋体" w:cs="宋体"/>
          <w:color w:val="auto"/>
          <w:sz w:val="24"/>
        </w:rPr>
      </w:pPr>
    </w:p>
    <w:p w14:paraId="6FEBCAB4">
      <w:pPr>
        <w:spacing w:line="360" w:lineRule="auto"/>
        <w:jc w:val="left"/>
        <w:rPr>
          <w:rFonts w:ascii="宋体" w:hAnsi="宋体" w:cs="宋体"/>
          <w:color w:val="auto"/>
          <w:sz w:val="24"/>
        </w:rPr>
      </w:pPr>
      <w:r>
        <w:rPr>
          <w:rFonts w:hint="eastAsia" w:ascii="宋体" w:hAnsi="宋体" w:cs="宋体"/>
          <w:color w:val="auto"/>
          <w:sz w:val="24"/>
        </w:rPr>
        <w:t>格式2-3</w:t>
      </w:r>
    </w:p>
    <w:p w14:paraId="1296F759">
      <w:pPr>
        <w:pStyle w:val="34"/>
        <w:ind w:firstLine="240"/>
        <w:rPr>
          <w:rFonts w:ascii="宋体" w:hAnsi="宋体" w:cs="宋体"/>
          <w:color w:val="auto"/>
          <w:sz w:val="24"/>
        </w:rPr>
      </w:pPr>
      <w:r>
        <w:rPr>
          <w:rFonts w:hint="eastAsia" w:ascii="宋体" w:hAnsi="宋体" w:cs="宋体"/>
          <w:color w:val="auto"/>
          <w:sz w:val="24"/>
        </w:rPr>
        <w:t>供应商资格其他资料</w:t>
      </w:r>
    </w:p>
    <w:p w14:paraId="438CC3D7">
      <w:pPr>
        <w:pStyle w:val="34"/>
        <w:ind w:firstLine="240"/>
        <w:rPr>
          <w:rFonts w:ascii="宋体" w:hAnsi="宋体" w:cs="宋体"/>
          <w:color w:val="auto"/>
          <w:sz w:val="24"/>
        </w:rPr>
      </w:pPr>
    </w:p>
    <w:p w14:paraId="79195164">
      <w:pPr>
        <w:pStyle w:val="34"/>
        <w:ind w:firstLine="240"/>
        <w:rPr>
          <w:rFonts w:ascii="宋体" w:hAnsi="宋体" w:cs="宋体"/>
          <w:color w:val="auto"/>
          <w:sz w:val="24"/>
        </w:rPr>
      </w:pPr>
    </w:p>
    <w:p w14:paraId="483FB210">
      <w:pPr>
        <w:pStyle w:val="34"/>
        <w:ind w:firstLine="240"/>
        <w:rPr>
          <w:rFonts w:ascii="宋体" w:hAnsi="宋体" w:cs="宋体"/>
          <w:color w:val="auto"/>
          <w:sz w:val="24"/>
        </w:rPr>
      </w:pPr>
    </w:p>
    <w:p w14:paraId="267A702F">
      <w:pPr>
        <w:pStyle w:val="34"/>
        <w:ind w:firstLine="240"/>
        <w:rPr>
          <w:rFonts w:ascii="宋体" w:hAnsi="宋体" w:cs="宋体"/>
          <w:color w:val="auto"/>
          <w:sz w:val="24"/>
        </w:rPr>
      </w:pPr>
    </w:p>
    <w:p w14:paraId="300661AF">
      <w:pPr>
        <w:pStyle w:val="34"/>
        <w:ind w:firstLine="240"/>
        <w:rPr>
          <w:rFonts w:ascii="宋体" w:hAnsi="宋体" w:cs="宋体"/>
          <w:color w:val="auto"/>
          <w:sz w:val="24"/>
        </w:rPr>
      </w:pPr>
    </w:p>
    <w:p w14:paraId="0DC4EF7D">
      <w:pPr>
        <w:pStyle w:val="34"/>
        <w:ind w:firstLine="240"/>
        <w:rPr>
          <w:rFonts w:ascii="宋体" w:hAnsi="宋体" w:cs="宋体"/>
          <w:color w:val="auto"/>
          <w:sz w:val="24"/>
        </w:rPr>
      </w:pPr>
    </w:p>
    <w:p w14:paraId="00C1A003">
      <w:pPr>
        <w:pStyle w:val="34"/>
        <w:ind w:firstLine="240"/>
        <w:rPr>
          <w:rFonts w:ascii="宋体" w:hAnsi="宋体" w:cs="宋体"/>
          <w:color w:val="auto"/>
          <w:sz w:val="24"/>
        </w:rPr>
      </w:pPr>
    </w:p>
    <w:p w14:paraId="2FBCCAF5">
      <w:pPr>
        <w:spacing w:line="360" w:lineRule="auto"/>
        <w:jc w:val="left"/>
        <w:rPr>
          <w:rFonts w:ascii="宋体" w:hAnsi="宋体" w:cs="宋体"/>
          <w:color w:val="auto"/>
          <w:sz w:val="24"/>
        </w:rPr>
      </w:pPr>
    </w:p>
    <w:p w14:paraId="66D39D4D">
      <w:pPr>
        <w:spacing w:line="360" w:lineRule="auto"/>
        <w:jc w:val="left"/>
        <w:rPr>
          <w:rFonts w:ascii="宋体" w:hAnsi="宋体" w:cs="宋体"/>
          <w:color w:val="auto"/>
          <w:sz w:val="24"/>
        </w:rPr>
      </w:pPr>
    </w:p>
    <w:p w14:paraId="40577152">
      <w:pPr>
        <w:spacing w:line="360" w:lineRule="auto"/>
        <w:jc w:val="left"/>
        <w:rPr>
          <w:rFonts w:ascii="宋体" w:hAnsi="宋体" w:cs="宋体"/>
          <w:color w:val="auto"/>
          <w:sz w:val="24"/>
        </w:rPr>
      </w:pPr>
    </w:p>
    <w:p w14:paraId="4F67AFA2">
      <w:pPr>
        <w:spacing w:line="360" w:lineRule="auto"/>
        <w:jc w:val="left"/>
        <w:rPr>
          <w:rFonts w:ascii="宋体" w:hAnsi="宋体" w:cs="宋体"/>
          <w:color w:val="auto"/>
          <w:sz w:val="24"/>
        </w:rPr>
      </w:pPr>
    </w:p>
    <w:p w14:paraId="172877B4">
      <w:pPr>
        <w:spacing w:line="360" w:lineRule="auto"/>
        <w:jc w:val="left"/>
        <w:rPr>
          <w:rFonts w:ascii="宋体" w:hAnsi="宋体" w:cs="宋体"/>
          <w:color w:val="auto"/>
          <w:sz w:val="24"/>
        </w:rPr>
      </w:pPr>
    </w:p>
    <w:p w14:paraId="6350F21C">
      <w:pPr>
        <w:spacing w:line="360" w:lineRule="auto"/>
        <w:jc w:val="left"/>
        <w:rPr>
          <w:rFonts w:ascii="宋体" w:hAnsi="宋体" w:cs="宋体"/>
          <w:color w:val="auto"/>
          <w:sz w:val="24"/>
        </w:rPr>
      </w:pPr>
    </w:p>
    <w:p w14:paraId="270F2F69">
      <w:pPr>
        <w:spacing w:line="360" w:lineRule="auto"/>
        <w:jc w:val="left"/>
        <w:rPr>
          <w:rFonts w:ascii="宋体" w:hAnsi="宋体" w:cs="宋体"/>
          <w:color w:val="auto"/>
          <w:sz w:val="24"/>
        </w:rPr>
      </w:pPr>
    </w:p>
    <w:p w14:paraId="34D783E0">
      <w:pPr>
        <w:spacing w:line="360" w:lineRule="auto"/>
        <w:jc w:val="left"/>
        <w:rPr>
          <w:rFonts w:ascii="宋体" w:hAnsi="宋体" w:cs="宋体"/>
          <w:color w:val="auto"/>
          <w:sz w:val="24"/>
        </w:rPr>
      </w:pPr>
    </w:p>
    <w:p w14:paraId="1F4D8C8B">
      <w:pPr>
        <w:spacing w:line="360" w:lineRule="auto"/>
        <w:jc w:val="left"/>
        <w:rPr>
          <w:rFonts w:ascii="宋体" w:hAnsi="宋体" w:cs="宋体"/>
          <w:color w:val="auto"/>
          <w:sz w:val="24"/>
        </w:rPr>
      </w:pPr>
    </w:p>
    <w:p w14:paraId="1325ECD9">
      <w:pPr>
        <w:spacing w:line="360" w:lineRule="auto"/>
        <w:jc w:val="left"/>
        <w:rPr>
          <w:rFonts w:ascii="宋体" w:hAnsi="宋体" w:cs="宋体"/>
          <w:color w:val="auto"/>
          <w:sz w:val="24"/>
        </w:rPr>
      </w:pPr>
    </w:p>
    <w:p w14:paraId="7266939C">
      <w:pPr>
        <w:spacing w:line="360" w:lineRule="auto"/>
        <w:jc w:val="left"/>
        <w:rPr>
          <w:rFonts w:ascii="宋体" w:hAnsi="宋体" w:cs="宋体"/>
          <w:color w:val="auto"/>
          <w:sz w:val="24"/>
        </w:rPr>
      </w:pPr>
    </w:p>
    <w:p w14:paraId="5C409034">
      <w:pPr>
        <w:spacing w:line="360" w:lineRule="auto"/>
        <w:jc w:val="left"/>
        <w:rPr>
          <w:rFonts w:ascii="宋体" w:hAnsi="宋体" w:cs="宋体"/>
          <w:color w:val="auto"/>
          <w:sz w:val="24"/>
        </w:rPr>
      </w:pPr>
    </w:p>
    <w:p w14:paraId="3A56EDFB">
      <w:pPr>
        <w:spacing w:line="360" w:lineRule="auto"/>
        <w:jc w:val="left"/>
        <w:rPr>
          <w:rFonts w:ascii="宋体" w:hAnsi="宋体" w:cs="宋体"/>
          <w:color w:val="auto"/>
          <w:sz w:val="24"/>
        </w:rPr>
      </w:pPr>
    </w:p>
    <w:p w14:paraId="079B6FBC">
      <w:pPr>
        <w:spacing w:line="360" w:lineRule="auto"/>
        <w:jc w:val="left"/>
        <w:rPr>
          <w:rFonts w:ascii="宋体" w:hAnsi="宋体" w:cs="宋体"/>
          <w:color w:val="auto"/>
          <w:sz w:val="24"/>
        </w:rPr>
      </w:pPr>
    </w:p>
    <w:p w14:paraId="791FD475">
      <w:pPr>
        <w:spacing w:line="360" w:lineRule="auto"/>
        <w:jc w:val="left"/>
        <w:rPr>
          <w:rFonts w:ascii="宋体" w:hAnsi="宋体" w:cs="宋体"/>
          <w:color w:val="auto"/>
          <w:sz w:val="24"/>
        </w:rPr>
      </w:pPr>
    </w:p>
    <w:p w14:paraId="2204A64B">
      <w:pPr>
        <w:spacing w:line="360" w:lineRule="auto"/>
        <w:jc w:val="left"/>
        <w:rPr>
          <w:rFonts w:ascii="宋体" w:hAnsi="宋体" w:cs="宋体"/>
          <w:color w:val="auto"/>
          <w:sz w:val="24"/>
        </w:rPr>
      </w:pPr>
    </w:p>
    <w:p w14:paraId="472B4922">
      <w:pPr>
        <w:spacing w:line="360" w:lineRule="auto"/>
        <w:jc w:val="left"/>
        <w:rPr>
          <w:rFonts w:ascii="宋体" w:hAnsi="宋体" w:cs="宋体"/>
          <w:color w:val="auto"/>
          <w:sz w:val="24"/>
        </w:rPr>
      </w:pPr>
    </w:p>
    <w:p w14:paraId="20C44506">
      <w:pPr>
        <w:spacing w:line="360" w:lineRule="auto"/>
        <w:jc w:val="left"/>
        <w:rPr>
          <w:rFonts w:ascii="宋体" w:hAnsi="宋体" w:cs="宋体"/>
          <w:color w:val="auto"/>
          <w:sz w:val="24"/>
        </w:rPr>
      </w:pPr>
    </w:p>
    <w:p w14:paraId="112617E8">
      <w:pPr>
        <w:spacing w:line="360" w:lineRule="auto"/>
        <w:jc w:val="left"/>
        <w:rPr>
          <w:rFonts w:ascii="宋体" w:hAnsi="宋体" w:cs="宋体"/>
          <w:color w:val="auto"/>
          <w:sz w:val="24"/>
        </w:rPr>
      </w:pPr>
    </w:p>
    <w:p w14:paraId="636630D4">
      <w:pPr>
        <w:spacing w:line="360" w:lineRule="auto"/>
        <w:jc w:val="left"/>
        <w:rPr>
          <w:rFonts w:ascii="宋体" w:hAnsi="宋体" w:cs="宋体"/>
          <w:color w:val="auto"/>
          <w:sz w:val="24"/>
        </w:rPr>
      </w:pPr>
    </w:p>
    <w:p w14:paraId="348BF0B8">
      <w:pPr>
        <w:spacing w:line="360" w:lineRule="auto"/>
        <w:jc w:val="left"/>
        <w:rPr>
          <w:rFonts w:ascii="宋体" w:hAnsi="宋体" w:cs="宋体"/>
          <w:color w:val="auto"/>
          <w:sz w:val="24"/>
        </w:rPr>
      </w:pPr>
    </w:p>
    <w:p w14:paraId="6558A8AC">
      <w:pPr>
        <w:spacing w:line="360" w:lineRule="auto"/>
        <w:jc w:val="left"/>
        <w:rPr>
          <w:rFonts w:ascii="宋体" w:hAnsi="宋体" w:cs="宋体"/>
          <w:color w:val="auto"/>
          <w:sz w:val="24"/>
        </w:rPr>
      </w:pPr>
    </w:p>
    <w:p w14:paraId="75DFB541">
      <w:pPr>
        <w:spacing w:line="360" w:lineRule="auto"/>
        <w:jc w:val="left"/>
        <w:rPr>
          <w:rFonts w:ascii="宋体" w:hAnsi="宋体" w:cs="宋体"/>
          <w:color w:val="auto"/>
          <w:sz w:val="24"/>
        </w:rPr>
      </w:pPr>
      <w:r>
        <w:rPr>
          <w:rFonts w:hint="eastAsia" w:ascii="宋体" w:hAnsi="宋体" w:cs="宋体"/>
          <w:color w:val="auto"/>
          <w:sz w:val="24"/>
        </w:rPr>
        <w:t>格式3</w:t>
      </w:r>
    </w:p>
    <w:p w14:paraId="3CF9E555">
      <w:pPr>
        <w:spacing w:line="560" w:lineRule="exact"/>
        <w:jc w:val="center"/>
        <w:rPr>
          <w:rFonts w:ascii="宋体" w:hAnsi="宋体" w:cs="宋体"/>
          <w:color w:val="auto"/>
          <w:sz w:val="24"/>
        </w:rPr>
      </w:pPr>
      <w:r>
        <w:rPr>
          <w:rFonts w:hint="eastAsia" w:ascii="宋体" w:hAnsi="宋体" w:cs="宋体"/>
          <w:color w:val="auto"/>
          <w:sz w:val="24"/>
        </w:rPr>
        <w:t>投标函</w:t>
      </w:r>
    </w:p>
    <w:p w14:paraId="6072838F">
      <w:pPr>
        <w:pStyle w:val="24"/>
        <w:shd w:val="clear" w:color="auto" w:fill="FFFFFF"/>
        <w:adjustRightInd w:val="0"/>
        <w:snapToGrid w:val="0"/>
        <w:spacing w:before="0" w:beforeAutospacing="0" w:after="0" w:afterAutospacing="0" w:line="360" w:lineRule="auto"/>
        <w:rPr>
          <w:rFonts w:cs="宋体"/>
          <w:color w:val="auto"/>
          <w:szCs w:val="24"/>
        </w:rPr>
      </w:pPr>
      <w:r>
        <w:rPr>
          <w:rFonts w:hint="eastAsia" w:cs="宋体"/>
          <w:color w:val="auto"/>
          <w:szCs w:val="24"/>
        </w:rPr>
        <w:t>致：周口市体育中心</w:t>
      </w:r>
    </w:p>
    <w:p w14:paraId="230EBA99">
      <w:pPr>
        <w:rPr>
          <w:rFonts w:ascii="宋体" w:hAnsi="宋体" w:cs="宋体"/>
          <w:color w:val="auto"/>
          <w:kern w:val="0"/>
          <w:sz w:val="24"/>
        </w:rPr>
      </w:pPr>
    </w:p>
    <w:p w14:paraId="6D1964BD">
      <w:pPr>
        <w:pStyle w:val="56"/>
        <w:ind w:firstLine="600" w:firstLineChars="250"/>
        <w:rPr>
          <w:rFonts w:ascii="宋体" w:hAnsi="宋体"/>
          <w:color w:val="auto"/>
          <w:sz w:val="24"/>
          <w:szCs w:val="24"/>
        </w:rPr>
      </w:pPr>
      <w:r>
        <w:rPr>
          <w:rFonts w:hint="eastAsia" w:ascii="宋体" w:hAnsi="宋体"/>
          <w:color w:val="auto"/>
          <w:sz w:val="24"/>
          <w:szCs w:val="24"/>
        </w:rPr>
        <w:t>根据贵方              项目的竞争性磋商邀请（项目编号：          ），委托代理人      (全名、职务)代表              供应商名称、地址)提交投标文件，报价为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14:paraId="190C5EE1">
      <w:pPr>
        <w:ind w:firstLine="568" w:firstLineChars="237"/>
        <w:rPr>
          <w:rFonts w:ascii="宋体" w:hAnsi="宋体" w:cs="宋体"/>
          <w:color w:val="auto"/>
          <w:sz w:val="24"/>
        </w:rPr>
      </w:pPr>
      <w:r>
        <w:rPr>
          <w:rFonts w:hint="eastAsia" w:ascii="宋体" w:hAnsi="宋体" w:cs="宋体"/>
          <w:color w:val="auto"/>
          <w:sz w:val="24"/>
        </w:rPr>
        <w:t>据此函，宣布同意如下：</w:t>
      </w:r>
    </w:p>
    <w:p w14:paraId="1C09199C">
      <w:pPr>
        <w:ind w:firstLine="480" w:firstLineChars="200"/>
        <w:rPr>
          <w:rFonts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4E847ACF">
      <w:pPr>
        <w:ind w:firstLine="480" w:firstLineChars="200"/>
        <w:rPr>
          <w:rFonts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56B3608E">
      <w:pPr>
        <w:numPr>
          <w:ilvl w:val="0"/>
          <w:numId w:val="4"/>
        </w:numPr>
        <w:ind w:firstLine="480" w:firstLineChars="200"/>
        <w:rPr>
          <w:rFonts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64871CC2">
      <w:pPr>
        <w:ind w:firstLine="480" w:firstLineChars="200"/>
        <w:rPr>
          <w:rFonts w:ascii="宋体" w:hAnsi="宋体" w:cs="宋体"/>
          <w:color w:val="auto"/>
          <w:sz w:val="24"/>
        </w:rPr>
      </w:pPr>
      <w:r>
        <w:rPr>
          <w:rFonts w:hint="eastAsia" w:ascii="宋体" w:hAnsi="宋体" w:cs="宋体"/>
          <w:color w:val="auto"/>
          <w:sz w:val="24"/>
        </w:rPr>
        <w:t>(4)一旦我们成交，我们将严格履行合同责任和义务。</w:t>
      </w:r>
    </w:p>
    <w:p w14:paraId="15DDEBD8">
      <w:pPr>
        <w:ind w:firstLine="480" w:firstLineChars="200"/>
        <w:rPr>
          <w:rFonts w:ascii="宋体" w:hAnsi="宋体" w:cs="宋体"/>
          <w:color w:val="auto"/>
          <w:sz w:val="24"/>
        </w:rPr>
      </w:pPr>
      <w:r>
        <w:rPr>
          <w:rFonts w:hint="eastAsia" w:ascii="宋体" w:hAnsi="宋体" w:cs="宋体"/>
          <w:color w:val="auto"/>
          <w:sz w:val="24"/>
        </w:rPr>
        <w:t>(5)我们完全理解不向未成交人解释未成交理由的义务。</w:t>
      </w:r>
    </w:p>
    <w:p w14:paraId="335B92C4">
      <w:pPr>
        <w:ind w:firstLine="480" w:firstLineChars="200"/>
        <w:rPr>
          <w:rFonts w:ascii="宋体" w:hAnsi="宋体" w:cs="宋体"/>
          <w:color w:val="auto"/>
          <w:sz w:val="24"/>
        </w:rPr>
      </w:pPr>
      <w:r>
        <w:rPr>
          <w:rFonts w:hint="eastAsia" w:ascii="宋体" w:hAnsi="宋体" w:cs="宋体"/>
          <w:color w:val="auto"/>
          <w:sz w:val="24"/>
        </w:rPr>
        <w:t>(6)与本次竞争性磋商有关的正式通讯地址为：</w:t>
      </w:r>
    </w:p>
    <w:p w14:paraId="2D44CA9B">
      <w:pPr>
        <w:ind w:firstLine="480" w:firstLineChars="200"/>
        <w:rPr>
          <w:rFonts w:ascii="宋体" w:hAnsi="宋体" w:cs="宋体"/>
          <w:color w:val="auto"/>
          <w:sz w:val="24"/>
        </w:rPr>
      </w:pPr>
      <w:r>
        <w:rPr>
          <w:rFonts w:hint="eastAsia" w:ascii="宋体" w:hAnsi="宋体" w:cs="宋体"/>
          <w:color w:val="auto"/>
          <w:sz w:val="24"/>
        </w:rPr>
        <w:t>地 址：                  邮 编：</w:t>
      </w:r>
    </w:p>
    <w:p w14:paraId="36721382">
      <w:pPr>
        <w:ind w:firstLine="480" w:firstLineChars="200"/>
        <w:rPr>
          <w:rFonts w:ascii="宋体" w:hAnsi="宋体" w:cs="宋体"/>
          <w:color w:val="auto"/>
          <w:sz w:val="24"/>
        </w:rPr>
      </w:pPr>
      <w:r>
        <w:rPr>
          <w:rFonts w:hint="eastAsia" w:ascii="宋体" w:hAnsi="宋体" w:cs="宋体"/>
          <w:color w:val="auto"/>
          <w:sz w:val="24"/>
        </w:rPr>
        <w:t>电 话：                  传 真：</w:t>
      </w:r>
    </w:p>
    <w:p w14:paraId="440E307C">
      <w:pPr>
        <w:ind w:firstLine="480" w:firstLineChars="200"/>
        <w:jc w:val="left"/>
        <w:rPr>
          <w:rFonts w:ascii="宋体" w:hAnsi="宋体" w:cs="宋体"/>
          <w:color w:val="auto"/>
          <w:sz w:val="24"/>
        </w:rPr>
      </w:pPr>
      <w:r>
        <w:rPr>
          <w:rFonts w:hint="eastAsia" w:ascii="宋体" w:hAnsi="宋体" w:cs="宋体"/>
          <w:color w:val="auto"/>
          <w:sz w:val="24"/>
        </w:rPr>
        <w:t>我们保证：</w:t>
      </w:r>
    </w:p>
    <w:p w14:paraId="14BC5061">
      <w:pPr>
        <w:ind w:firstLine="480" w:firstLineChars="200"/>
        <w:jc w:val="left"/>
        <w:rPr>
          <w:rFonts w:ascii="宋体" w:hAnsi="宋体" w:cs="宋体"/>
          <w:color w:val="auto"/>
          <w:sz w:val="24"/>
        </w:rPr>
      </w:pPr>
      <w:r>
        <w:rPr>
          <w:rFonts w:hint="eastAsia" w:ascii="宋体" w:hAnsi="宋体" w:cs="宋体"/>
          <w:color w:val="auto"/>
          <w:sz w:val="24"/>
        </w:rPr>
        <w:t>(1)不提供虚假材料谋取成交；</w:t>
      </w:r>
    </w:p>
    <w:p w14:paraId="08FCD9CB">
      <w:pPr>
        <w:ind w:firstLine="480" w:firstLineChars="200"/>
        <w:jc w:val="left"/>
        <w:rPr>
          <w:rFonts w:ascii="宋体" w:hAnsi="宋体" w:cs="宋体"/>
          <w:color w:val="auto"/>
          <w:sz w:val="24"/>
        </w:rPr>
      </w:pPr>
      <w:r>
        <w:rPr>
          <w:rFonts w:hint="eastAsia" w:ascii="宋体" w:hAnsi="宋体" w:cs="宋体"/>
          <w:color w:val="auto"/>
          <w:sz w:val="24"/>
        </w:rPr>
        <w:t>(2)不以不正当手段抵毁、排挤其他供应商；</w:t>
      </w:r>
    </w:p>
    <w:p w14:paraId="337D8344">
      <w:pPr>
        <w:ind w:firstLine="480" w:firstLineChars="200"/>
        <w:jc w:val="left"/>
        <w:rPr>
          <w:rFonts w:ascii="宋体" w:hAnsi="宋体" w:cs="宋体"/>
          <w:color w:val="auto"/>
          <w:sz w:val="24"/>
        </w:rPr>
      </w:pPr>
      <w:r>
        <w:rPr>
          <w:rFonts w:hint="eastAsia" w:ascii="宋体" w:hAnsi="宋体" w:cs="宋体"/>
          <w:color w:val="auto"/>
          <w:sz w:val="24"/>
        </w:rPr>
        <w:t>(3)不与采购人和其它供应商恶意串通；</w:t>
      </w:r>
    </w:p>
    <w:p w14:paraId="3C98C651">
      <w:pPr>
        <w:ind w:firstLine="480" w:firstLineChars="200"/>
        <w:jc w:val="left"/>
        <w:rPr>
          <w:rFonts w:ascii="宋体" w:hAnsi="宋体" w:cs="宋体"/>
          <w:color w:val="auto"/>
          <w:sz w:val="24"/>
        </w:rPr>
      </w:pPr>
      <w:r>
        <w:rPr>
          <w:rFonts w:hint="eastAsia" w:ascii="宋体" w:hAnsi="宋体" w:cs="宋体"/>
          <w:color w:val="auto"/>
          <w:sz w:val="24"/>
        </w:rPr>
        <w:t>(4)不向采购人和采购代理机构提供不正当利益；</w:t>
      </w:r>
    </w:p>
    <w:p w14:paraId="1C27DF0E">
      <w:pPr>
        <w:ind w:firstLine="480" w:firstLineChars="200"/>
        <w:jc w:val="left"/>
        <w:rPr>
          <w:rFonts w:ascii="宋体" w:hAnsi="宋体" w:cs="宋体"/>
          <w:color w:val="auto"/>
          <w:sz w:val="24"/>
        </w:rPr>
      </w:pPr>
      <w:r>
        <w:rPr>
          <w:rFonts w:hint="eastAsia" w:ascii="宋体" w:hAnsi="宋体" w:cs="宋体"/>
          <w:color w:val="auto"/>
          <w:sz w:val="24"/>
        </w:rPr>
        <w:t>(5)不拒绝有关部门监督检查或提供虚假情况。</w:t>
      </w:r>
    </w:p>
    <w:p w14:paraId="1AD64F57">
      <w:pPr>
        <w:spacing w:line="560" w:lineRule="exact"/>
        <w:jc w:val="left"/>
        <w:rPr>
          <w:rFonts w:ascii="宋体" w:hAnsi="宋体" w:cs="宋体"/>
          <w:color w:val="auto"/>
          <w:sz w:val="24"/>
        </w:rPr>
      </w:pPr>
      <w:r>
        <w:rPr>
          <w:rFonts w:hint="eastAsia" w:ascii="宋体" w:hAnsi="宋体" w:cs="宋体"/>
          <w:color w:val="auto"/>
          <w:sz w:val="24"/>
        </w:rPr>
        <w:t xml:space="preserve">     联系人：              联系电话：</w:t>
      </w:r>
    </w:p>
    <w:p w14:paraId="37F69DB2">
      <w:pPr>
        <w:spacing w:line="360" w:lineRule="auto"/>
        <w:jc w:val="left"/>
        <w:rPr>
          <w:rFonts w:ascii="宋体" w:hAnsi="宋体" w:cs="宋体"/>
          <w:color w:val="auto"/>
          <w:sz w:val="24"/>
        </w:rPr>
      </w:pPr>
    </w:p>
    <w:p w14:paraId="5525F3C2">
      <w:pPr>
        <w:spacing w:line="360" w:lineRule="auto"/>
        <w:jc w:val="left"/>
        <w:rPr>
          <w:rFonts w:ascii="宋体" w:hAnsi="宋体" w:cs="宋体"/>
          <w:color w:val="auto"/>
          <w:sz w:val="24"/>
        </w:rPr>
      </w:pPr>
    </w:p>
    <w:p w14:paraId="1E6A6803">
      <w:pPr>
        <w:spacing w:line="360" w:lineRule="auto"/>
        <w:jc w:val="left"/>
        <w:rPr>
          <w:rFonts w:ascii="宋体" w:hAnsi="宋体" w:cs="宋体"/>
          <w:color w:val="auto"/>
          <w:sz w:val="24"/>
        </w:rPr>
      </w:pPr>
    </w:p>
    <w:p w14:paraId="2F5716C2">
      <w:pPr>
        <w:spacing w:line="360" w:lineRule="auto"/>
        <w:ind w:firstLine="3360" w:firstLineChars="1400"/>
        <w:jc w:val="left"/>
        <w:rPr>
          <w:rFonts w:ascii="宋体" w:hAnsi="宋体" w:cs="宋体"/>
          <w:color w:val="auto"/>
          <w:sz w:val="24"/>
        </w:rPr>
      </w:pPr>
      <w:r>
        <w:rPr>
          <w:rFonts w:hint="eastAsia" w:ascii="宋体" w:hAnsi="宋体" w:cs="宋体"/>
          <w:color w:val="auto"/>
          <w:sz w:val="24"/>
        </w:rPr>
        <w:t>供应商公章：</w:t>
      </w:r>
    </w:p>
    <w:p w14:paraId="29D93C87">
      <w:pPr>
        <w:spacing w:line="360" w:lineRule="auto"/>
        <w:jc w:val="center"/>
        <w:rPr>
          <w:rFonts w:ascii="宋体" w:hAnsi="宋体" w:cs="宋体"/>
          <w:color w:val="auto"/>
          <w:sz w:val="24"/>
        </w:rPr>
      </w:pPr>
      <w:r>
        <w:rPr>
          <w:rFonts w:hint="eastAsia" w:ascii="宋体" w:hAnsi="宋体" w:cs="宋体"/>
          <w:color w:val="auto"/>
          <w:sz w:val="24"/>
        </w:rPr>
        <w:t xml:space="preserve">      年   月   日</w:t>
      </w:r>
      <w:r>
        <w:rPr>
          <w:rFonts w:hint="eastAsia" w:ascii="宋体" w:hAnsi="宋体" w:cs="宋体"/>
          <w:color w:val="auto"/>
          <w:sz w:val="24"/>
        </w:rPr>
        <w:br w:type="page"/>
      </w:r>
      <w:r>
        <w:rPr>
          <w:rFonts w:hint="eastAsia" w:ascii="宋体" w:hAnsi="宋体" w:cs="宋体"/>
          <w:color w:val="auto"/>
          <w:sz w:val="24"/>
        </w:rPr>
        <w:t>格式4</w:t>
      </w:r>
    </w:p>
    <w:p w14:paraId="0F43EFD2">
      <w:pPr>
        <w:pStyle w:val="4"/>
        <w:jc w:val="center"/>
        <w:rPr>
          <w:rFonts w:ascii="宋体" w:hAnsi="宋体" w:cs="宋体"/>
          <w:b w:val="0"/>
          <w:color w:val="auto"/>
          <w:sz w:val="24"/>
          <w:szCs w:val="24"/>
        </w:rPr>
      </w:pPr>
      <w:bookmarkStart w:id="1" w:name="_Toc495414231"/>
      <w:bookmarkStart w:id="2" w:name="_Toc197934561"/>
      <w:r>
        <w:rPr>
          <w:rFonts w:hint="eastAsia" w:ascii="宋体" w:hAnsi="宋体" w:cs="宋体"/>
          <w:b w:val="0"/>
          <w:color w:val="auto"/>
          <w:sz w:val="24"/>
          <w:szCs w:val="24"/>
        </w:rPr>
        <w:t>一．报价一览表</w:t>
      </w:r>
      <w:bookmarkEnd w:id="1"/>
      <w:bookmarkEnd w:id="2"/>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913A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795E626">
            <w:pPr>
              <w:widowControl/>
              <w:spacing w:line="360" w:lineRule="exact"/>
              <w:jc w:val="center"/>
              <w:rPr>
                <w:rFonts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189429A5">
            <w:pPr>
              <w:spacing w:line="360" w:lineRule="exact"/>
              <w:jc w:val="center"/>
              <w:rPr>
                <w:rFonts w:ascii="宋体" w:hAnsi="宋体" w:cs="宋体"/>
                <w:color w:val="auto"/>
                <w:sz w:val="24"/>
              </w:rPr>
            </w:pPr>
          </w:p>
        </w:tc>
      </w:tr>
      <w:tr w14:paraId="7A698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750FB7B">
            <w:pPr>
              <w:spacing w:line="360" w:lineRule="exact"/>
              <w:jc w:val="center"/>
              <w:rPr>
                <w:rFonts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1010197E">
            <w:pPr>
              <w:spacing w:line="360" w:lineRule="auto"/>
              <w:rPr>
                <w:rFonts w:ascii="宋体" w:hAnsi="宋体" w:cs="宋体"/>
                <w:color w:val="auto"/>
                <w:sz w:val="24"/>
              </w:rPr>
            </w:pPr>
          </w:p>
        </w:tc>
      </w:tr>
      <w:tr w14:paraId="5B987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5629CF1">
            <w:pPr>
              <w:spacing w:line="360" w:lineRule="exact"/>
              <w:jc w:val="center"/>
              <w:rPr>
                <w:rFonts w:ascii="宋体" w:hAnsi="宋体" w:cs="宋体"/>
                <w:color w:val="auto"/>
                <w:sz w:val="24"/>
              </w:rPr>
            </w:pPr>
            <w:r>
              <w:rPr>
                <w:rFonts w:hint="eastAsia" w:ascii="宋体" w:hAnsi="宋体" w:cs="宋体"/>
                <w:color w:val="auto"/>
                <w:sz w:val="24"/>
              </w:rPr>
              <w:t>投标报价（包：）</w:t>
            </w:r>
          </w:p>
          <w:p w14:paraId="303AEB00">
            <w:pPr>
              <w:spacing w:line="360" w:lineRule="exact"/>
              <w:jc w:val="center"/>
              <w:rPr>
                <w:rFonts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21177562">
            <w:pPr>
              <w:spacing w:line="360" w:lineRule="auto"/>
              <w:ind w:right="-670"/>
              <w:rPr>
                <w:rFonts w:ascii="宋体" w:hAnsi="宋体" w:cs="宋体"/>
                <w:color w:val="auto"/>
                <w:sz w:val="24"/>
              </w:rPr>
            </w:pPr>
            <w:r>
              <w:rPr>
                <w:rFonts w:hint="eastAsia" w:ascii="宋体" w:hAnsi="宋体" w:cs="宋体"/>
                <w:color w:val="auto"/>
                <w:sz w:val="24"/>
              </w:rPr>
              <w:t xml:space="preserve">投标总价：       大写：           </w:t>
            </w:r>
          </w:p>
        </w:tc>
      </w:tr>
      <w:tr w14:paraId="107DB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B41C505">
            <w:pPr>
              <w:spacing w:line="360" w:lineRule="auto"/>
              <w:jc w:val="center"/>
              <w:rPr>
                <w:rFonts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22BC84C4">
            <w:pPr>
              <w:spacing w:line="360" w:lineRule="auto"/>
              <w:jc w:val="left"/>
              <w:rPr>
                <w:rFonts w:ascii="宋体" w:hAnsi="宋体" w:cs="宋体"/>
                <w:color w:val="auto"/>
                <w:sz w:val="24"/>
              </w:rPr>
            </w:pPr>
          </w:p>
        </w:tc>
      </w:tr>
    </w:tbl>
    <w:p w14:paraId="13845C1D">
      <w:pPr>
        <w:spacing w:before="100" w:beforeAutospacing="1" w:after="100" w:afterAutospacing="1" w:line="360" w:lineRule="auto"/>
        <w:ind w:firstLine="4920" w:firstLineChars="2050"/>
        <w:rPr>
          <w:rFonts w:ascii="宋体" w:hAnsi="宋体" w:cs="宋体"/>
          <w:color w:val="auto"/>
          <w:sz w:val="24"/>
        </w:rPr>
      </w:pPr>
      <w:r>
        <w:rPr>
          <w:rFonts w:hint="eastAsia" w:ascii="宋体" w:hAnsi="宋体" w:cs="宋体"/>
          <w:color w:val="auto"/>
          <w:sz w:val="24"/>
        </w:rPr>
        <w:t xml:space="preserve">供应商公章： </w:t>
      </w:r>
    </w:p>
    <w:p w14:paraId="00AC1094">
      <w:pPr>
        <w:spacing w:line="360" w:lineRule="auto"/>
        <w:jc w:val="left"/>
        <w:rPr>
          <w:rFonts w:ascii="宋体" w:hAnsi="宋体" w:cs="宋体"/>
          <w:color w:val="auto"/>
          <w:sz w:val="24"/>
        </w:rPr>
      </w:pPr>
      <w:bookmarkStart w:id="3" w:name="_Toc495414234"/>
      <w:bookmarkStart w:id="4" w:name="_Toc220232409"/>
    </w:p>
    <w:p w14:paraId="6495149D">
      <w:pPr>
        <w:pStyle w:val="34"/>
        <w:ind w:firstLine="210"/>
        <w:rPr>
          <w:color w:val="auto"/>
        </w:rPr>
      </w:pPr>
    </w:p>
    <w:p w14:paraId="5CA91EC5">
      <w:pPr>
        <w:pStyle w:val="34"/>
        <w:ind w:firstLine="210"/>
        <w:rPr>
          <w:color w:val="auto"/>
        </w:rPr>
      </w:pPr>
    </w:p>
    <w:p w14:paraId="1E15D863">
      <w:pPr>
        <w:pStyle w:val="34"/>
        <w:ind w:firstLine="210"/>
        <w:rPr>
          <w:color w:val="auto"/>
        </w:rPr>
      </w:pPr>
    </w:p>
    <w:p w14:paraId="30660B66">
      <w:pPr>
        <w:pStyle w:val="34"/>
        <w:ind w:firstLine="210"/>
        <w:rPr>
          <w:color w:val="auto"/>
        </w:rPr>
      </w:pPr>
    </w:p>
    <w:p w14:paraId="443EA4CE">
      <w:pPr>
        <w:pStyle w:val="34"/>
        <w:ind w:firstLine="210"/>
        <w:rPr>
          <w:color w:val="auto"/>
        </w:rPr>
      </w:pPr>
    </w:p>
    <w:p w14:paraId="4E20AF41">
      <w:pPr>
        <w:pStyle w:val="34"/>
        <w:ind w:firstLine="210"/>
        <w:rPr>
          <w:color w:val="auto"/>
        </w:rPr>
      </w:pPr>
    </w:p>
    <w:p w14:paraId="6F72748F">
      <w:pPr>
        <w:pStyle w:val="34"/>
        <w:ind w:firstLine="210"/>
        <w:rPr>
          <w:color w:val="auto"/>
        </w:rPr>
      </w:pPr>
    </w:p>
    <w:p w14:paraId="5E0BE8BE">
      <w:pPr>
        <w:pStyle w:val="34"/>
        <w:ind w:firstLine="210"/>
        <w:rPr>
          <w:color w:val="auto"/>
        </w:rPr>
      </w:pPr>
    </w:p>
    <w:p w14:paraId="675CBF7F">
      <w:pPr>
        <w:rPr>
          <w:rFonts w:ascii="宋体" w:hAnsi="宋体" w:cs="宋体"/>
          <w:color w:val="auto"/>
          <w:sz w:val="24"/>
        </w:rPr>
      </w:pPr>
      <w:r>
        <w:rPr>
          <w:rFonts w:ascii="宋体" w:hAnsi="宋体" w:cs="宋体"/>
          <w:color w:val="auto"/>
          <w:sz w:val="24"/>
        </w:rPr>
        <w:br w:type="page"/>
      </w:r>
    </w:p>
    <w:p w14:paraId="34D62548">
      <w:pPr>
        <w:pStyle w:val="25"/>
        <w:rPr>
          <w:color w:val="auto"/>
        </w:rPr>
      </w:pPr>
    </w:p>
    <w:p w14:paraId="43F304CB">
      <w:pPr>
        <w:spacing w:line="360" w:lineRule="auto"/>
        <w:jc w:val="left"/>
        <w:rPr>
          <w:rFonts w:ascii="宋体" w:hAnsi="宋体" w:cs="宋体"/>
          <w:color w:val="auto"/>
          <w:sz w:val="24"/>
        </w:rPr>
      </w:pPr>
      <w:r>
        <w:rPr>
          <w:rFonts w:hint="eastAsia" w:ascii="宋体" w:hAnsi="宋体" w:cs="宋体"/>
          <w:color w:val="auto"/>
          <w:sz w:val="24"/>
        </w:rPr>
        <w:t>格式5</w:t>
      </w:r>
    </w:p>
    <w:bookmarkEnd w:id="3"/>
    <w:bookmarkEnd w:id="4"/>
    <w:p w14:paraId="459BB946">
      <w:pPr>
        <w:pStyle w:val="10"/>
        <w:rPr>
          <w:b/>
          <w:color w:val="auto"/>
          <w:sz w:val="20"/>
        </w:rPr>
      </w:pPr>
    </w:p>
    <w:p w14:paraId="4DC1D814">
      <w:pPr>
        <w:pStyle w:val="10"/>
        <w:rPr>
          <w:b/>
          <w:color w:val="auto"/>
          <w:sz w:val="20"/>
        </w:rPr>
      </w:pPr>
    </w:p>
    <w:p w14:paraId="7004C805">
      <w:pPr>
        <w:spacing w:before="185"/>
        <w:ind w:left="592" w:right="985"/>
        <w:jc w:val="center"/>
        <w:rPr>
          <w:b/>
          <w:color w:val="auto"/>
          <w:sz w:val="44"/>
        </w:rPr>
      </w:pPr>
      <w:r>
        <w:rPr>
          <w:rFonts w:hint="eastAsia"/>
          <w:b/>
          <w:color w:val="auto"/>
          <w:sz w:val="44"/>
        </w:rPr>
        <w:t>施工图预算书</w:t>
      </w:r>
    </w:p>
    <w:p w14:paraId="77C75440">
      <w:pPr>
        <w:pStyle w:val="10"/>
        <w:spacing w:before="4"/>
        <w:rPr>
          <w:b/>
          <w:color w:val="auto"/>
          <w:sz w:val="47"/>
        </w:rPr>
      </w:pPr>
    </w:p>
    <w:p w14:paraId="51594C68">
      <w:pPr>
        <w:ind w:left="592" w:right="987"/>
        <w:jc w:val="center"/>
        <w:rPr>
          <w:b/>
          <w:color w:val="auto"/>
          <w:sz w:val="30"/>
        </w:rPr>
      </w:pPr>
      <w:r>
        <w:rPr>
          <w:rFonts w:hint="eastAsia"/>
          <w:b/>
          <w:color w:val="auto"/>
          <w:sz w:val="30"/>
        </w:rPr>
        <w:t>（其格式按定额管理部门的规定）</w:t>
      </w:r>
    </w:p>
    <w:p w14:paraId="65F25242">
      <w:pPr>
        <w:pStyle w:val="34"/>
        <w:ind w:firstLine="210"/>
        <w:rPr>
          <w:color w:val="auto"/>
        </w:rPr>
      </w:pPr>
    </w:p>
    <w:p w14:paraId="4F4E20BC">
      <w:pPr>
        <w:pStyle w:val="34"/>
        <w:ind w:firstLine="210"/>
        <w:rPr>
          <w:color w:val="auto"/>
        </w:rPr>
      </w:pPr>
    </w:p>
    <w:p w14:paraId="6B515AC4">
      <w:pPr>
        <w:pStyle w:val="34"/>
        <w:ind w:firstLine="210"/>
        <w:rPr>
          <w:color w:val="auto"/>
        </w:rPr>
      </w:pPr>
    </w:p>
    <w:p w14:paraId="7DD8F52A">
      <w:pPr>
        <w:pStyle w:val="15"/>
        <w:spacing w:line="360" w:lineRule="auto"/>
        <w:ind w:left="5250" w:firstLine="240" w:firstLineChars="100"/>
        <w:rPr>
          <w:rFonts w:ascii="宋体" w:hAnsi="宋体" w:cs="宋体"/>
          <w:color w:val="auto"/>
          <w:sz w:val="24"/>
        </w:rPr>
      </w:pPr>
      <w:r>
        <w:rPr>
          <w:rFonts w:hint="eastAsia" w:ascii="宋体" w:hAnsi="宋体" w:cs="宋体"/>
          <w:color w:val="auto"/>
          <w:sz w:val="24"/>
        </w:rPr>
        <w:t>供应商公章：</w:t>
      </w:r>
    </w:p>
    <w:p w14:paraId="4B4CF518">
      <w:pPr>
        <w:pStyle w:val="34"/>
        <w:ind w:firstLine="210"/>
        <w:rPr>
          <w:color w:val="auto"/>
        </w:rPr>
      </w:pPr>
    </w:p>
    <w:p w14:paraId="74ED0F91">
      <w:pPr>
        <w:spacing w:line="360" w:lineRule="auto"/>
        <w:jc w:val="center"/>
        <w:rPr>
          <w:rFonts w:ascii="宋体" w:hAnsi="宋体" w:cs="宋体"/>
          <w:b/>
          <w:color w:val="auto"/>
          <w:sz w:val="24"/>
        </w:rPr>
      </w:pPr>
    </w:p>
    <w:p w14:paraId="631CB734">
      <w:pPr>
        <w:pStyle w:val="34"/>
        <w:ind w:firstLine="210"/>
        <w:rPr>
          <w:color w:val="auto"/>
        </w:rPr>
      </w:pPr>
    </w:p>
    <w:p w14:paraId="6C32F42B">
      <w:pPr>
        <w:pStyle w:val="34"/>
        <w:ind w:firstLine="210"/>
        <w:rPr>
          <w:color w:val="auto"/>
        </w:rPr>
      </w:pPr>
    </w:p>
    <w:p w14:paraId="06EB5E57">
      <w:pPr>
        <w:pStyle w:val="34"/>
        <w:ind w:firstLine="210"/>
        <w:rPr>
          <w:color w:val="auto"/>
        </w:rPr>
      </w:pPr>
    </w:p>
    <w:p w14:paraId="1F76BE71">
      <w:pPr>
        <w:pStyle w:val="34"/>
        <w:ind w:firstLine="210"/>
        <w:rPr>
          <w:color w:val="auto"/>
        </w:rPr>
      </w:pPr>
    </w:p>
    <w:p w14:paraId="29B90055">
      <w:pPr>
        <w:pStyle w:val="34"/>
        <w:ind w:firstLine="210"/>
        <w:rPr>
          <w:color w:val="auto"/>
        </w:rPr>
      </w:pPr>
    </w:p>
    <w:p w14:paraId="2CC0731F">
      <w:pPr>
        <w:pStyle w:val="34"/>
        <w:ind w:firstLine="210"/>
        <w:rPr>
          <w:color w:val="auto"/>
        </w:rPr>
      </w:pPr>
    </w:p>
    <w:p w14:paraId="1FD8C535">
      <w:pPr>
        <w:pStyle w:val="34"/>
        <w:ind w:firstLine="210"/>
        <w:rPr>
          <w:color w:val="auto"/>
        </w:rPr>
      </w:pPr>
    </w:p>
    <w:p w14:paraId="519B0C7B">
      <w:pPr>
        <w:pStyle w:val="34"/>
        <w:ind w:firstLine="210"/>
        <w:rPr>
          <w:color w:val="auto"/>
        </w:rPr>
      </w:pPr>
    </w:p>
    <w:p w14:paraId="1F398E7A">
      <w:pPr>
        <w:pStyle w:val="34"/>
        <w:ind w:firstLine="210"/>
        <w:rPr>
          <w:color w:val="auto"/>
        </w:rPr>
      </w:pPr>
    </w:p>
    <w:p w14:paraId="4AC2FF4C">
      <w:pPr>
        <w:pStyle w:val="34"/>
        <w:ind w:firstLine="210"/>
        <w:rPr>
          <w:color w:val="auto"/>
        </w:rPr>
      </w:pPr>
    </w:p>
    <w:p w14:paraId="3FF6847F">
      <w:pPr>
        <w:pStyle w:val="34"/>
        <w:ind w:firstLine="210"/>
        <w:rPr>
          <w:color w:val="auto"/>
        </w:rPr>
      </w:pPr>
    </w:p>
    <w:p w14:paraId="71A1BBCD">
      <w:pPr>
        <w:pStyle w:val="34"/>
        <w:ind w:firstLine="210"/>
        <w:rPr>
          <w:color w:val="auto"/>
        </w:rPr>
      </w:pPr>
    </w:p>
    <w:p w14:paraId="06908326">
      <w:pPr>
        <w:pStyle w:val="34"/>
        <w:ind w:firstLine="210"/>
        <w:rPr>
          <w:color w:val="auto"/>
        </w:rPr>
      </w:pPr>
    </w:p>
    <w:p w14:paraId="33E9F5E0">
      <w:pPr>
        <w:pStyle w:val="34"/>
        <w:ind w:firstLine="210"/>
        <w:rPr>
          <w:color w:val="auto"/>
        </w:rPr>
      </w:pPr>
    </w:p>
    <w:p w14:paraId="23278E02">
      <w:pPr>
        <w:pStyle w:val="34"/>
        <w:ind w:firstLine="210"/>
        <w:rPr>
          <w:color w:val="auto"/>
        </w:rPr>
      </w:pPr>
    </w:p>
    <w:p w14:paraId="39B10BE3">
      <w:pPr>
        <w:pStyle w:val="34"/>
        <w:ind w:firstLine="210"/>
        <w:rPr>
          <w:color w:val="auto"/>
        </w:rPr>
      </w:pPr>
    </w:p>
    <w:p w14:paraId="3FF0AA2E">
      <w:pPr>
        <w:pStyle w:val="34"/>
        <w:ind w:firstLine="210"/>
        <w:rPr>
          <w:color w:val="auto"/>
        </w:rPr>
      </w:pPr>
    </w:p>
    <w:p w14:paraId="761FC72D">
      <w:pPr>
        <w:pStyle w:val="34"/>
        <w:ind w:firstLine="210"/>
        <w:rPr>
          <w:color w:val="auto"/>
        </w:rPr>
      </w:pPr>
    </w:p>
    <w:p w14:paraId="294B2446">
      <w:pPr>
        <w:pStyle w:val="34"/>
        <w:ind w:firstLine="210"/>
        <w:rPr>
          <w:color w:val="auto"/>
        </w:rPr>
      </w:pPr>
    </w:p>
    <w:p w14:paraId="2F76A386">
      <w:pPr>
        <w:pStyle w:val="34"/>
        <w:ind w:firstLine="210"/>
        <w:rPr>
          <w:color w:val="auto"/>
        </w:rPr>
      </w:pPr>
    </w:p>
    <w:p w14:paraId="76A4979D">
      <w:pPr>
        <w:pStyle w:val="34"/>
        <w:ind w:firstLine="210"/>
        <w:rPr>
          <w:color w:val="auto"/>
        </w:rPr>
      </w:pPr>
    </w:p>
    <w:p w14:paraId="54F688F6">
      <w:pPr>
        <w:pStyle w:val="34"/>
        <w:ind w:firstLine="210"/>
        <w:rPr>
          <w:color w:val="auto"/>
        </w:rPr>
      </w:pPr>
    </w:p>
    <w:p w14:paraId="7140FA47">
      <w:pPr>
        <w:spacing w:line="360" w:lineRule="auto"/>
        <w:jc w:val="center"/>
        <w:rPr>
          <w:rFonts w:ascii="宋体" w:hAnsi="宋体" w:cs="宋体"/>
          <w:b/>
          <w:color w:val="auto"/>
          <w:sz w:val="24"/>
        </w:rPr>
      </w:pPr>
    </w:p>
    <w:p w14:paraId="58AB0D46">
      <w:pPr>
        <w:spacing w:line="360" w:lineRule="auto"/>
        <w:jc w:val="left"/>
        <w:rPr>
          <w:rFonts w:ascii="宋体" w:hAnsi="宋体" w:cs="宋体"/>
          <w:color w:val="auto"/>
          <w:sz w:val="24"/>
        </w:rPr>
      </w:pPr>
      <w:r>
        <w:rPr>
          <w:rFonts w:hint="eastAsia" w:ascii="宋体" w:hAnsi="宋体" w:cs="宋体"/>
          <w:color w:val="auto"/>
          <w:sz w:val="24"/>
        </w:rPr>
        <w:t xml:space="preserve">格式6          </w:t>
      </w:r>
    </w:p>
    <w:p w14:paraId="177C7D2A">
      <w:pPr>
        <w:spacing w:line="360" w:lineRule="auto"/>
        <w:ind w:firstLine="2800" w:firstLineChars="1000"/>
        <w:jc w:val="left"/>
        <w:rPr>
          <w:rFonts w:ascii="宋体" w:hAnsi="宋体" w:cs="宋体"/>
          <w:color w:val="auto"/>
          <w:sz w:val="24"/>
        </w:rPr>
      </w:pPr>
      <w:r>
        <w:rPr>
          <w:rFonts w:hint="eastAsia" w:ascii="宋体" w:hAnsi="宋体" w:cs="黑体"/>
          <w:color w:val="auto"/>
          <w:kern w:val="0"/>
          <w:sz w:val="28"/>
          <w:szCs w:val="28"/>
        </w:rPr>
        <w:t>施工组织设计</w:t>
      </w:r>
    </w:p>
    <w:p w14:paraId="7DE5AD4D">
      <w:pPr>
        <w:autoSpaceDE w:val="0"/>
        <w:autoSpaceDN w:val="0"/>
        <w:adjustRightInd w:val="0"/>
        <w:spacing w:line="420" w:lineRule="exact"/>
        <w:ind w:firstLine="539" w:firstLineChars="257"/>
        <w:jc w:val="left"/>
        <w:rPr>
          <w:rFonts w:ascii="宋体" w:hAnsi="宋体" w:cs="FangSong_GB2312"/>
          <w:color w:val="auto"/>
          <w:kern w:val="0"/>
          <w:szCs w:val="21"/>
        </w:rPr>
      </w:pPr>
      <w:r>
        <w:rPr>
          <w:rFonts w:ascii="宋体" w:hAnsi="宋体" w:cs="TimesNewRomanPSMT"/>
          <w:color w:val="auto"/>
          <w:kern w:val="0"/>
          <w:szCs w:val="21"/>
        </w:rPr>
        <w:t xml:space="preserve">1. </w:t>
      </w:r>
      <w:r>
        <w:rPr>
          <w:rFonts w:hint="eastAsia" w:ascii="宋体" w:hAnsi="宋体" w:cs="FangSong_GB2312"/>
          <w:color w:val="auto"/>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DAAD948">
      <w:pPr>
        <w:autoSpaceDE w:val="0"/>
        <w:autoSpaceDN w:val="0"/>
        <w:adjustRightInd w:val="0"/>
        <w:spacing w:line="420" w:lineRule="exact"/>
        <w:ind w:firstLine="539" w:firstLineChars="257"/>
        <w:jc w:val="left"/>
        <w:rPr>
          <w:rFonts w:ascii="宋体" w:hAnsi="宋体" w:cs="FangSong_GB2312"/>
          <w:color w:val="auto"/>
          <w:kern w:val="0"/>
          <w:szCs w:val="21"/>
        </w:rPr>
      </w:pPr>
      <w:r>
        <w:rPr>
          <w:rFonts w:ascii="宋体" w:hAnsi="宋体" w:cs="TimesNewRomanPSMT"/>
          <w:color w:val="auto"/>
          <w:kern w:val="0"/>
          <w:szCs w:val="21"/>
        </w:rPr>
        <w:t xml:space="preserve">2. </w:t>
      </w:r>
      <w:r>
        <w:rPr>
          <w:rFonts w:hint="eastAsia" w:ascii="宋体" w:hAnsi="宋体" w:cs="FangSong_GB2312"/>
          <w:color w:val="auto"/>
          <w:kern w:val="0"/>
          <w:szCs w:val="21"/>
        </w:rPr>
        <w:t>施工组织设计除采用文字表述外可附下列图表，图表及格式要求附后。</w:t>
      </w:r>
    </w:p>
    <w:p w14:paraId="00E2949E">
      <w:pPr>
        <w:autoSpaceDE w:val="0"/>
        <w:autoSpaceDN w:val="0"/>
        <w:adjustRightInd w:val="0"/>
        <w:spacing w:line="420" w:lineRule="exact"/>
        <w:ind w:firstLine="420" w:firstLineChars="200"/>
        <w:jc w:val="left"/>
        <w:rPr>
          <w:rFonts w:ascii="宋体" w:hAnsi="宋体" w:cs="FangSong_GB2312"/>
          <w:color w:val="auto"/>
          <w:kern w:val="0"/>
          <w:szCs w:val="21"/>
        </w:rPr>
      </w:pPr>
      <w:r>
        <w:rPr>
          <w:rFonts w:hint="eastAsia" w:ascii="宋体" w:hAnsi="宋体" w:cs="FangSong_GB2312"/>
          <w:color w:val="auto"/>
          <w:kern w:val="0"/>
          <w:szCs w:val="21"/>
        </w:rPr>
        <w:t>附表一拟投入本工程的主要施工设备表</w:t>
      </w:r>
    </w:p>
    <w:p w14:paraId="71784AA5">
      <w:pPr>
        <w:autoSpaceDE w:val="0"/>
        <w:autoSpaceDN w:val="0"/>
        <w:adjustRightInd w:val="0"/>
        <w:spacing w:line="420" w:lineRule="exact"/>
        <w:ind w:firstLine="420" w:firstLineChars="200"/>
        <w:jc w:val="left"/>
        <w:rPr>
          <w:rFonts w:ascii="宋体" w:hAnsi="宋体" w:cs="FangSong_GB2312"/>
          <w:color w:val="auto"/>
          <w:kern w:val="0"/>
          <w:szCs w:val="21"/>
        </w:rPr>
      </w:pPr>
      <w:r>
        <w:rPr>
          <w:rFonts w:hint="eastAsia" w:ascii="宋体" w:hAnsi="宋体" w:cs="FangSong_GB2312"/>
          <w:color w:val="auto"/>
          <w:kern w:val="0"/>
          <w:szCs w:val="21"/>
        </w:rPr>
        <w:t>附表二拟配备本工程的试验和检测仪器设备表</w:t>
      </w:r>
    </w:p>
    <w:p w14:paraId="6DE39A1E">
      <w:pPr>
        <w:autoSpaceDE w:val="0"/>
        <w:autoSpaceDN w:val="0"/>
        <w:adjustRightInd w:val="0"/>
        <w:spacing w:line="420" w:lineRule="exact"/>
        <w:ind w:firstLine="420" w:firstLineChars="200"/>
        <w:jc w:val="left"/>
        <w:rPr>
          <w:rFonts w:ascii="宋体" w:hAnsi="宋体" w:cs="FangSong_GB2312"/>
          <w:color w:val="auto"/>
          <w:kern w:val="0"/>
          <w:szCs w:val="21"/>
        </w:rPr>
      </w:pPr>
      <w:r>
        <w:rPr>
          <w:rFonts w:hint="eastAsia" w:ascii="宋体" w:hAnsi="宋体" w:cs="FangSong_GB2312"/>
          <w:color w:val="auto"/>
          <w:kern w:val="0"/>
          <w:szCs w:val="21"/>
        </w:rPr>
        <w:t>附表三劳动力计划表</w:t>
      </w:r>
    </w:p>
    <w:p w14:paraId="63D24EC8">
      <w:pPr>
        <w:autoSpaceDE w:val="0"/>
        <w:autoSpaceDN w:val="0"/>
        <w:adjustRightInd w:val="0"/>
        <w:spacing w:line="420" w:lineRule="exact"/>
        <w:ind w:firstLine="420" w:firstLineChars="200"/>
        <w:jc w:val="left"/>
        <w:rPr>
          <w:rFonts w:ascii="宋体" w:hAnsi="宋体" w:cs="FangSong_GB2312"/>
          <w:color w:val="auto"/>
          <w:kern w:val="0"/>
          <w:szCs w:val="21"/>
        </w:rPr>
      </w:pPr>
      <w:r>
        <w:rPr>
          <w:rFonts w:hint="eastAsia" w:ascii="宋体" w:hAnsi="宋体" w:cs="FangSong_GB2312"/>
          <w:color w:val="auto"/>
          <w:kern w:val="0"/>
          <w:szCs w:val="21"/>
        </w:rPr>
        <w:t>附表四计划开、竣工日期和施工进度网络图</w:t>
      </w:r>
    </w:p>
    <w:p w14:paraId="400AB9E6">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附表一：拟投入本工程的主要施工设备表</w:t>
      </w:r>
    </w:p>
    <w:p w14:paraId="60B773D9">
      <w:pPr>
        <w:autoSpaceDE w:val="0"/>
        <w:autoSpaceDN w:val="0"/>
        <w:adjustRightInd w:val="0"/>
        <w:spacing w:line="420" w:lineRule="exact"/>
        <w:jc w:val="left"/>
        <w:rPr>
          <w:rFonts w:ascii="宋体" w:hAnsi="宋体" w:cs="黑体"/>
          <w:color w:val="auto"/>
          <w:kern w:val="0"/>
          <w:sz w:val="24"/>
        </w:rPr>
      </w:pPr>
    </w:p>
    <w:tbl>
      <w:tblPr>
        <w:tblStyle w:val="27"/>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34B7B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67BF4630">
            <w:pPr>
              <w:autoSpaceDE w:val="0"/>
              <w:autoSpaceDN w:val="0"/>
              <w:adjustRightInd w:val="0"/>
              <w:spacing w:line="0" w:lineRule="atLeast"/>
              <w:jc w:val="center"/>
              <w:rPr>
                <w:rFonts w:ascii="宋体" w:hAnsi="宋体" w:cs="黑体"/>
                <w:color w:val="auto"/>
                <w:kern w:val="0"/>
                <w:sz w:val="24"/>
              </w:rPr>
            </w:pPr>
            <w:r>
              <w:rPr>
                <w:rFonts w:hint="eastAsia" w:ascii="宋体" w:hAnsi="宋体" w:cs="FangSong_GB2312"/>
                <w:color w:val="auto"/>
                <w:kern w:val="0"/>
                <w:szCs w:val="21"/>
              </w:rPr>
              <w:t>序号</w:t>
            </w:r>
          </w:p>
        </w:tc>
        <w:tc>
          <w:tcPr>
            <w:tcW w:w="1207" w:type="dxa"/>
            <w:vAlign w:val="center"/>
          </w:tcPr>
          <w:p w14:paraId="76F1600B">
            <w:pPr>
              <w:autoSpaceDE w:val="0"/>
              <w:autoSpaceDN w:val="0"/>
              <w:adjustRightInd w:val="0"/>
              <w:spacing w:line="0" w:lineRule="atLeast"/>
              <w:jc w:val="center"/>
              <w:rPr>
                <w:rFonts w:ascii="宋体" w:hAnsi="宋体" w:cs="黑体"/>
                <w:color w:val="auto"/>
                <w:kern w:val="0"/>
                <w:sz w:val="24"/>
              </w:rPr>
            </w:pPr>
            <w:r>
              <w:rPr>
                <w:rFonts w:hint="eastAsia" w:ascii="宋体" w:hAnsi="宋体" w:cs="FangSong_GB2312"/>
                <w:color w:val="auto"/>
                <w:kern w:val="0"/>
                <w:szCs w:val="21"/>
              </w:rPr>
              <w:t>设备名称</w:t>
            </w:r>
          </w:p>
        </w:tc>
        <w:tc>
          <w:tcPr>
            <w:tcW w:w="927" w:type="dxa"/>
            <w:vAlign w:val="center"/>
          </w:tcPr>
          <w:p w14:paraId="77D31753">
            <w:pPr>
              <w:autoSpaceDE w:val="0"/>
              <w:autoSpaceDN w:val="0"/>
              <w:adjustRightInd w:val="0"/>
              <w:spacing w:line="0" w:lineRule="atLeast"/>
              <w:jc w:val="center"/>
              <w:rPr>
                <w:rFonts w:ascii="宋体" w:hAnsi="宋体" w:cs="FangSong_GB2312"/>
                <w:color w:val="auto"/>
                <w:kern w:val="0"/>
                <w:szCs w:val="21"/>
              </w:rPr>
            </w:pPr>
            <w:r>
              <w:rPr>
                <w:rFonts w:hint="eastAsia" w:ascii="宋体" w:hAnsi="宋体" w:cs="FangSong_GB2312"/>
                <w:color w:val="auto"/>
                <w:kern w:val="0"/>
                <w:szCs w:val="21"/>
              </w:rPr>
              <w:t>型号</w:t>
            </w:r>
          </w:p>
          <w:p w14:paraId="12C64ABF">
            <w:pPr>
              <w:autoSpaceDE w:val="0"/>
              <w:autoSpaceDN w:val="0"/>
              <w:adjustRightInd w:val="0"/>
              <w:spacing w:line="0" w:lineRule="atLeast"/>
              <w:jc w:val="center"/>
              <w:rPr>
                <w:rFonts w:ascii="宋体" w:hAnsi="宋体" w:cs="黑体"/>
                <w:color w:val="auto"/>
                <w:kern w:val="0"/>
                <w:sz w:val="24"/>
              </w:rPr>
            </w:pPr>
            <w:r>
              <w:rPr>
                <w:rFonts w:hint="eastAsia" w:ascii="宋体" w:hAnsi="宋体" w:cs="FangSong_GB2312"/>
                <w:color w:val="auto"/>
                <w:kern w:val="0"/>
                <w:szCs w:val="21"/>
              </w:rPr>
              <w:t>规格</w:t>
            </w:r>
          </w:p>
        </w:tc>
        <w:tc>
          <w:tcPr>
            <w:tcW w:w="927" w:type="dxa"/>
            <w:vAlign w:val="center"/>
          </w:tcPr>
          <w:p w14:paraId="604AFE33">
            <w:pPr>
              <w:autoSpaceDE w:val="0"/>
              <w:autoSpaceDN w:val="0"/>
              <w:adjustRightInd w:val="0"/>
              <w:spacing w:line="0" w:lineRule="atLeast"/>
              <w:jc w:val="center"/>
              <w:rPr>
                <w:rFonts w:ascii="宋体" w:hAnsi="宋体" w:cs="黑体"/>
                <w:color w:val="auto"/>
                <w:kern w:val="0"/>
                <w:sz w:val="24"/>
              </w:rPr>
            </w:pPr>
            <w:r>
              <w:rPr>
                <w:rFonts w:hint="eastAsia" w:ascii="宋体" w:hAnsi="宋体" w:cs="FangSong_GB2312"/>
                <w:color w:val="auto"/>
                <w:kern w:val="0"/>
                <w:szCs w:val="21"/>
              </w:rPr>
              <w:t>数量</w:t>
            </w:r>
          </w:p>
        </w:tc>
        <w:tc>
          <w:tcPr>
            <w:tcW w:w="928" w:type="dxa"/>
            <w:vAlign w:val="center"/>
          </w:tcPr>
          <w:p w14:paraId="12AAC953">
            <w:pPr>
              <w:autoSpaceDE w:val="0"/>
              <w:autoSpaceDN w:val="0"/>
              <w:adjustRightInd w:val="0"/>
              <w:spacing w:line="0" w:lineRule="atLeast"/>
              <w:jc w:val="center"/>
              <w:rPr>
                <w:rFonts w:ascii="宋体" w:hAnsi="宋体" w:cs="FangSong_GB2312"/>
                <w:color w:val="auto"/>
                <w:kern w:val="0"/>
                <w:szCs w:val="21"/>
              </w:rPr>
            </w:pPr>
            <w:r>
              <w:rPr>
                <w:rFonts w:hint="eastAsia" w:ascii="宋体" w:hAnsi="宋体" w:cs="FangSong_GB2312"/>
                <w:color w:val="auto"/>
                <w:kern w:val="0"/>
                <w:szCs w:val="21"/>
              </w:rPr>
              <w:t>国别</w:t>
            </w:r>
          </w:p>
          <w:p w14:paraId="25E85481">
            <w:pPr>
              <w:autoSpaceDE w:val="0"/>
              <w:autoSpaceDN w:val="0"/>
              <w:adjustRightInd w:val="0"/>
              <w:spacing w:line="0" w:lineRule="atLeast"/>
              <w:jc w:val="center"/>
              <w:rPr>
                <w:rFonts w:ascii="宋体" w:hAnsi="宋体" w:cs="黑体"/>
                <w:color w:val="auto"/>
                <w:kern w:val="0"/>
                <w:sz w:val="24"/>
              </w:rPr>
            </w:pPr>
            <w:r>
              <w:rPr>
                <w:rFonts w:hint="eastAsia" w:ascii="宋体" w:hAnsi="宋体" w:cs="FangSong_GB2312"/>
                <w:color w:val="auto"/>
                <w:kern w:val="0"/>
                <w:szCs w:val="21"/>
              </w:rPr>
              <w:t>产地</w:t>
            </w:r>
          </w:p>
        </w:tc>
        <w:tc>
          <w:tcPr>
            <w:tcW w:w="928" w:type="dxa"/>
            <w:vAlign w:val="center"/>
          </w:tcPr>
          <w:p w14:paraId="1893C81F">
            <w:pPr>
              <w:autoSpaceDE w:val="0"/>
              <w:autoSpaceDN w:val="0"/>
              <w:adjustRightInd w:val="0"/>
              <w:spacing w:line="0" w:lineRule="atLeast"/>
              <w:jc w:val="center"/>
              <w:rPr>
                <w:rFonts w:ascii="宋体" w:hAnsi="宋体" w:cs="FangSong_GB2312"/>
                <w:color w:val="auto"/>
                <w:kern w:val="0"/>
                <w:szCs w:val="21"/>
              </w:rPr>
            </w:pPr>
            <w:r>
              <w:rPr>
                <w:rFonts w:hint="eastAsia" w:ascii="宋体" w:hAnsi="宋体" w:cs="FangSong_GB2312"/>
                <w:color w:val="auto"/>
                <w:kern w:val="0"/>
                <w:szCs w:val="21"/>
              </w:rPr>
              <w:t>制造</w:t>
            </w:r>
          </w:p>
          <w:p w14:paraId="13F4D158">
            <w:pPr>
              <w:autoSpaceDE w:val="0"/>
              <w:autoSpaceDN w:val="0"/>
              <w:adjustRightInd w:val="0"/>
              <w:spacing w:line="0" w:lineRule="atLeast"/>
              <w:jc w:val="center"/>
              <w:rPr>
                <w:rFonts w:ascii="宋体" w:hAnsi="宋体" w:cs="黑体"/>
                <w:color w:val="auto"/>
                <w:kern w:val="0"/>
                <w:sz w:val="24"/>
              </w:rPr>
            </w:pPr>
            <w:r>
              <w:rPr>
                <w:rFonts w:hint="eastAsia" w:ascii="宋体" w:hAnsi="宋体" w:cs="FangSong_GB2312"/>
                <w:color w:val="auto"/>
                <w:kern w:val="0"/>
                <w:szCs w:val="21"/>
              </w:rPr>
              <w:t>年份</w:t>
            </w:r>
          </w:p>
        </w:tc>
        <w:tc>
          <w:tcPr>
            <w:tcW w:w="1197" w:type="dxa"/>
            <w:vAlign w:val="center"/>
          </w:tcPr>
          <w:p w14:paraId="1F7D0E31">
            <w:pPr>
              <w:autoSpaceDE w:val="0"/>
              <w:autoSpaceDN w:val="0"/>
              <w:adjustRightInd w:val="0"/>
              <w:spacing w:line="0" w:lineRule="atLeast"/>
              <w:jc w:val="center"/>
              <w:rPr>
                <w:rFonts w:ascii="宋体" w:hAnsi="宋体" w:cs="FangSong_GB2312"/>
                <w:color w:val="auto"/>
                <w:kern w:val="0"/>
                <w:szCs w:val="21"/>
              </w:rPr>
            </w:pPr>
            <w:r>
              <w:rPr>
                <w:rFonts w:hint="eastAsia" w:ascii="宋体" w:hAnsi="宋体" w:cs="FangSong_GB2312"/>
                <w:color w:val="auto"/>
                <w:kern w:val="0"/>
                <w:szCs w:val="21"/>
              </w:rPr>
              <w:t>额定功率</w:t>
            </w:r>
          </w:p>
          <w:p w14:paraId="235BFB3D">
            <w:pPr>
              <w:autoSpaceDE w:val="0"/>
              <w:autoSpaceDN w:val="0"/>
              <w:adjustRightInd w:val="0"/>
              <w:spacing w:line="0" w:lineRule="atLeast"/>
              <w:jc w:val="center"/>
              <w:rPr>
                <w:rFonts w:ascii="宋体" w:hAnsi="宋体" w:cs="黑体"/>
                <w:color w:val="auto"/>
                <w:kern w:val="0"/>
                <w:sz w:val="24"/>
              </w:rPr>
            </w:pPr>
            <w:r>
              <w:rPr>
                <w:rFonts w:hint="eastAsia" w:ascii="宋体" w:hAnsi="宋体" w:cs="FangSong_GB2312"/>
                <w:color w:val="auto"/>
                <w:kern w:val="0"/>
                <w:szCs w:val="21"/>
              </w:rPr>
              <w:t>（</w:t>
            </w:r>
            <w:r>
              <w:rPr>
                <w:rFonts w:ascii="宋体" w:hAnsi="宋体" w:cs="TimesNewRomanPSMT"/>
                <w:b/>
                <w:color w:val="auto"/>
                <w:kern w:val="0"/>
                <w:szCs w:val="21"/>
              </w:rPr>
              <w:t>KW</w:t>
            </w:r>
            <w:r>
              <w:rPr>
                <w:rFonts w:hint="eastAsia" w:ascii="宋体" w:hAnsi="宋体" w:cs="FangSong_GB2312"/>
                <w:color w:val="auto"/>
                <w:kern w:val="0"/>
                <w:szCs w:val="21"/>
              </w:rPr>
              <w:t>）</w:t>
            </w:r>
          </w:p>
        </w:tc>
        <w:tc>
          <w:tcPr>
            <w:tcW w:w="659" w:type="dxa"/>
            <w:vAlign w:val="center"/>
          </w:tcPr>
          <w:p w14:paraId="5A9C67D2">
            <w:pPr>
              <w:autoSpaceDE w:val="0"/>
              <w:autoSpaceDN w:val="0"/>
              <w:adjustRightInd w:val="0"/>
              <w:spacing w:line="0" w:lineRule="atLeast"/>
              <w:jc w:val="center"/>
              <w:rPr>
                <w:rFonts w:ascii="宋体" w:hAnsi="宋体" w:cs="FangSong_GB2312"/>
                <w:color w:val="auto"/>
                <w:kern w:val="0"/>
                <w:szCs w:val="21"/>
              </w:rPr>
            </w:pPr>
            <w:r>
              <w:rPr>
                <w:rFonts w:hint="eastAsia" w:ascii="宋体" w:hAnsi="宋体" w:cs="FangSong_GB2312"/>
                <w:color w:val="auto"/>
                <w:kern w:val="0"/>
                <w:szCs w:val="21"/>
              </w:rPr>
              <w:t>生产</w:t>
            </w:r>
          </w:p>
          <w:p w14:paraId="1132280D">
            <w:pPr>
              <w:autoSpaceDE w:val="0"/>
              <w:autoSpaceDN w:val="0"/>
              <w:adjustRightInd w:val="0"/>
              <w:spacing w:line="0" w:lineRule="atLeast"/>
              <w:jc w:val="center"/>
              <w:rPr>
                <w:rFonts w:ascii="宋体" w:hAnsi="宋体" w:cs="黑体"/>
                <w:color w:val="auto"/>
                <w:kern w:val="0"/>
                <w:sz w:val="24"/>
              </w:rPr>
            </w:pPr>
            <w:r>
              <w:rPr>
                <w:rFonts w:hint="eastAsia" w:ascii="宋体" w:hAnsi="宋体" w:cs="FangSong_GB2312"/>
                <w:color w:val="auto"/>
                <w:kern w:val="0"/>
                <w:szCs w:val="21"/>
              </w:rPr>
              <w:t>能力</w:t>
            </w:r>
          </w:p>
        </w:tc>
        <w:tc>
          <w:tcPr>
            <w:tcW w:w="928" w:type="dxa"/>
            <w:vAlign w:val="center"/>
          </w:tcPr>
          <w:p w14:paraId="121F448B">
            <w:pPr>
              <w:autoSpaceDE w:val="0"/>
              <w:autoSpaceDN w:val="0"/>
              <w:adjustRightInd w:val="0"/>
              <w:spacing w:line="0" w:lineRule="atLeast"/>
              <w:jc w:val="center"/>
              <w:rPr>
                <w:rFonts w:ascii="宋体" w:hAnsi="宋体" w:cs="FangSong_GB2312"/>
                <w:color w:val="auto"/>
                <w:kern w:val="0"/>
                <w:szCs w:val="21"/>
              </w:rPr>
            </w:pPr>
            <w:r>
              <w:rPr>
                <w:rFonts w:hint="eastAsia" w:ascii="宋体" w:hAnsi="宋体" w:cs="FangSong_GB2312"/>
                <w:color w:val="auto"/>
                <w:kern w:val="0"/>
                <w:szCs w:val="21"/>
              </w:rPr>
              <w:t>用于施</w:t>
            </w:r>
          </w:p>
          <w:p w14:paraId="42A86E68">
            <w:pPr>
              <w:autoSpaceDE w:val="0"/>
              <w:autoSpaceDN w:val="0"/>
              <w:adjustRightInd w:val="0"/>
              <w:spacing w:line="0" w:lineRule="atLeast"/>
              <w:jc w:val="center"/>
              <w:rPr>
                <w:rFonts w:ascii="宋体" w:hAnsi="宋体" w:cs="黑体"/>
                <w:color w:val="auto"/>
                <w:kern w:val="0"/>
                <w:sz w:val="24"/>
              </w:rPr>
            </w:pPr>
            <w:r>
              <w:rPr>
                <w:rFonts w:hint="eastAsia" w:ascii="宋体" w:hAnsi="宋体" w:cs="FangSong_GB2312"/>
                <w:color w:val="auto"/>
                <w:kern w:val="0"/>
                <w:szCs w:val="21"/>
              </w:rPr>
              <w:t>工部位</w:t>
            </w:r>
          </w:p>
        </w:tc>
        <w:tc>
          <w:tcPr>
            <w:tcW w:w="928" w:type="dxa"/>
            <w:vAlign w:val="center"/>
          </w:tcPr>
          <w:p w14:paraId="379C925B">
            <w:pPr>
              <w:autoSpaceDE w:val="0"/>
              <w:autoSpaceDN w:val="0"/>
              <w:adjustRightInd w:val="0"/>
              <w:spacing w:line="0" w:lineRule="atLeast"/>
              <w:jc w:val="center"/>
              <w:rPr>
                <w:rFonts w:ascii="宋体" w:hAnsi="宋体" w:cs="黑体"/>
                <w:color w:val="auto"/>
                <w:kern w:val="0"/>
                <w:sz w:val="24"/>
              </w:rPr>
            </w:pPr>
            <w:r>
              <w:rPr>
                <w:rFonts w:hint="eastAsia" w:ascii="宋体" w:hAnsi="宋体" w:cs="FangSong_GB2312"/>
                <w:color w:val="auto"/>
                <w:kern w:val="0"/>
                <w:szCs w:val="21"/>
              </w:rPr>
              <w:t>备注</w:t>
            </w:r>
          </w:p>
        </w:tc>
      </w:tr>
      <w:tr w14:paraId="487DE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C8FC17F">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795A5E3C">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20CD2E7D">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46C4459F">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AD3A425">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3ABB82B">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0B4C79AA">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5C5B3D42">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24EAB10">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E22F49A">
            <w:pPr>
              <w:autoSpaceDE w:val="0"/>
              <w:autoSpaceDN w:val="0"/>
              <w:adjustRightInd w:val="0"/>
              <w:spacing w:line="420" w:lineRule="exact"/>
              <w:jc w:val="center"/>
              <w:rPr>
                <w:rFonts w:ascii="宋体" w:hAnsi="宋体" w:cs="黑体"/>
                <w:color w:val="auto"/>
                <w:kern w:val="0"/>
                <w:sz w:val="24"/>
              </w:rPr>
            </w:pPr>
          </w:p>
        </w:tc>
      </w:tr>
      <w:tr w14:paraId="05D84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45CEC43D">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7AF41674">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615F9547">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4CC98E96">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EAED2C4">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25BA313">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05A03F2E">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0A6C9793">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671B100">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41C3330E">
            <w:pPr>
              <w:autoSpaceDE w:val="0"/>
              <w:autoSpaceDN w:val="0"/>
              <w:adjustRightInd w:val="0"/>
              <w:spacing w:line="420" w:lineRule="exact"/>
              <w:jc w:val="center"/>
              <w:rPr>
                <w:rFonts w:ascii="宋体" w:hAnsi="宋体" w:cs="黑体"/>
                <w:color w:val="auto"/>
                <w:kern w:val="0"/>
                <w:sz w:val="24"/>
              </w:rPr>
            </w:pPr>
          </w:p>
        </w:tc>
      </w:tr>
      <w:tr w14:paraId="2288B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975AC60">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65A6C607">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278C1C7B">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3BB69464">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F0B5E43">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500DF6D8">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510F2D9C">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006709C9">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6BA7834">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78A38685">
            <w:pPr>
              <w:autoSpaceDE w:val="0"/>
              <w:autoSpaceDN w:val="0"/>
              <w:adjustRightInd w:val="0"/>
              <w:spacing w:line="420" w:lineRule="exact"/>
              <w:jc w:val="center"/>
              <w:rPr>
                <w:rFonts w:ascii="宋体" w:hAnsi="宋体" w:cs="黑体"/>
                <w:color w:val="auto"/>
                <w:kern w:val="0"/>
                <w:sz w:val="24"/>
              </w:rPr>
            </w:pPr>
          </w:p>
        </w:tc>
      </w:tr>
      <w:tr w14:paraId="2B54D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6B31CBA0">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17132664">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21AC2A50">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00597DBC">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5B1C94A0">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341174E">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1FFABFD3">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1C9666C6">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23F4DD97">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3755369B">
            <w:pPr>
              <w:autoSpaceDE w:val="0"/>
              <w:autoSpaceDN w:val="0"/>
              <w:adjustRightInd w:val="0"/>
              <w:spacing w:line="420" w:lineRule="exact"/>
              <w:jc w:val="center"/>
              <w:rPr>
                <w:rFonts w:ascii="宋体" w:hAnsi="宋体" w:cs="黑体"/>
                <w:color w:val="auto"/>
                <w:kern w:val="0"/>
                <w:sz w:val="24"/>
              </w:rPr>
            </w:pPr>
          </w:p>
        </w:tc>
      </w:tr>
      <w:tr w14:paraId="3AC9E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C49512E">
            <w:pPr>
              <w:autoSpaceDE w:val="0"/>
              <w:autoSpaceDN w:val="0"/>
              <w:adjustRightInd w:val="0"/>
              <w:spacing w:line="420" w:lineRule="exact"/>
              <w:jc w:val="center"/>
              <w:rPr>
                <w:rFonts w:ascii="宋体" w:hAnsi="宋体" w:cs="黑体"/>
                <w:color w:val="auto"/>
                <w:kern w:val="0"/>
                <w:sz w:val="24"/>
              </w:rPr>
            </w:pPr>
          </w:p>
        </w:tc>
        <w:tc>
          <w:tcPr>
            <w:tcW w:w="1207" w:type="dxa"/>
            <w:vAlign w:val="center"/>
          </w:tcPr>
          <w:p w14:paraId="1AAE019D">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449C2A8C">
            <w:pPr>
              <w:autoSpaceDE w:val="0"/>
              <w:autoSpaceDN w:val="0"/>
              <w:adjustRightInd w:val="0"/>
              <w:spacing w:line="420" w:lineRule="exact"/>
              <w:jc w:val="center"/>
              <w:rPr>
                <w:rFonts w:ascii="宋体" w:hAnsi="宋体" w:cs="黑体"/>
                <w:color w:val="auto"/>
                <w:kern w:val="0"/>
                <w:sz w:val="24"/>
              </w:rPr>
            </w:pPr>
          </w:p>
        </w:tc>
        <w:tc>
          <w:tcPr>
            <w:tcW w:w="927" w:type="dxa"/>
            <w:vAlign w:val="center"/>
          </w:tcPr>
          <w:p w14:paraId="36DDD1A1">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10AEB5B4">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0EC35120">
            <w:pPr>
              <w:autoSpaceDE w:val="0"/>
              <w:autoSpaceDN w:val="0"/>
              <w:adjustRightInd w:val="0"/>
              <w:spacing w:line="420" w:lineRule="exact"/>
              <w:jc w:val="center"/>
              <w:rPr>
                <w:rFonts w:ascii="宋体" w:hAnsi="宋体" w:cs="黑体"/>
                <w:color w:val="auto"/>
                <w:kern w:val="0"/>
                <w:sz w:val="24"/>
              </w:rPr>
            </w:pPr>
          </w:p>
        </w:tc>
        <w:tc>
          <w:tcPr>
            <w:tcW w:w="1197" w:type="dxa"/>
            <w:vAlign w:val="center"/>
          </w:tcPr>
          <w:p w14:paraId="7DD676FB">
            <w:pPr>
              <w:autoSpaceDE w:val="0"/>
              <w:autoSpaceDN w:val="0"/>
              <w:adjustRightInd w:val="0"/>
              <w:spacing w:line="420" w:lineRule="exact"/>
              <w:jc w:val="center"/>
              <w:rPr>
                <w:rFonts w:ascii="宋体" w:hAnsi="宋体" w:cs="黑体"/>
                <w:color w:val="auto"/>
                <w:kern w:val="0"/>
                <w:sz w:val="24"/>
              </w:rPr>
            </w:pPr>
          </w:p>
        </w:tc>
        <w:tc>
          <w:tcPr>
            <w:tcW w:w="659" w:type="dxa"/>
            <w:vAlign w:val="center"/>
          </w:tcPr>
          <w:p w14:paraId="700255A7">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D09357E">
            <w:pPr>
              <w:autoSpaceDE w:val="0"/>
              <w:autoSpaceDN w:val="0"/>
              <w:adjustRightInd w:val="0"/>
              <w:spacing w:line="420" w:lineRule="exact"/>
              <w:jc w:val="center"/>
              <w:rPr>
                <w:rFonts w:ascii="宋体" w:hAnsi="宋体" w:cs="黑体"/>
                <w:color w:val="auto"/>
                <w:kern w:val="0"/>
                <w:sz w:val="24"/>
              </w:rPr>
            </w:pPr>
          </w:p>
        </w:tc>
        <w:tc>
          <w:tcPr>
            <w:tcW w:w="928" w:type="dxa"/>
            <w:vAlign w:val="center"/>
          </w:tcPr>
          <w:p w14:paraId="693A021A">
            <w:pPr>
              <w:autoSpaceDE w:val="0"/>
              <w:autoSpaceDN w:val="0"/>
              <w:adjustRightInd w:val="0"/>
              <w:spacing w:line="420" w:lineRule="exact"/>
              <w:jc w:val="center"/>
              <w:rPr>
                <w:rFonts w:ascii="宋体" w:hAnsi="宋体" w:cs="黑体"/>
                <w:color w:val="auto"/>
                <w:kern w:val="0"/>
                <w:sz w:val="24"/>
              </w:rPr>
            </w:pPr>
          </w:p>
        </w:tc>
      </w:tr>
    </w:tbl>
    <w:p w14:paraId="792EB857">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附表二：拟配备本工程的试验和检测仪器设备表</w:t>
      </w:r>
    </w:p>
    <w:p w14:paraId="41BC73D7">
      <w:pPr>
        <w:autoSpaceDE w:val="0"/>
        <w:autoSpaceDN w:val="0"/>
        <w:adjustRightInd w:val="0"/>
        <w:spacing w:line="420" w:lineRule="exact"/>
        <w:jc w:val="left"/>
        <w:rPr>
          <w:rFonts w:ascii="宋体" w:hAnsi="宋体" w:cs="黑体"/>
          <w:color w:val="auto"/>
          <w:kern w:val="0"/>
          <w:sz w:val="24"/>
        </w:rPr>
      </w:pPr>
    </w:p>
    <w:tbl>
      <w:tblPr>
        <w:tblStyle w:val="27"/>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585FA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190E3C45">
            <w:pPr>
              <w:autoSpaceDE w:val="0"/>
              <w:autoSpaceDN w:val="0"/>
              <w:adjustRightInd w:val="0"/>
              <w:spacing w:line="0" w:lineRule="atLeast"/>
              <w:jc w:val="center"/>
              <w:rPr>
                <w:rFonts w:ascii="宋体" w:hAnsi="宋体" w:cs="FangSong_GB2312"/>
                <w:color w:val="auto"/>
                <w:kern w:val="0"/>
                <w:szCs w:val="21"/>
              </w:rPr>
            </w:pPr>
            <w:r>
              <w:rPr>
                <w:rFonts w:hint="eastAsia" w:ascii="宋体" w:hAnsi="宋体" w:cs="FangSong_GB2312"/>
                <w:color w:val="auto"/>
                <w:kern w:val="0"/>
                <w:szCs w:val="21"/>
              </w:rPr>
              <w:t>序号</w:t>
            </w:r>
          </w:p>
        </w:tc>
        <w:tc>
          <w:tcPr>
            <w:tcW w:w="1228" w:type="dxa"/>
            <w:vAlign w:val="center"/>
          </w:tcPr>
          <w:p w14:paraId="1C6F9F08">
            <w:pPr>
              <w:autoSpaceDE w:val="0"/>
              <w:autoSpaceDN w:val="0"/>
              <w:adjustRightInd w:val="0"/>
              <w:spacing w:line="0" w:lineRule="atLeast"/>
              <w:jc w:val="center"/>
              <w:rPr>
                <w:rFonts w:ascii="宋体" w:hAnsi="宋体" w:cs="FangSong_GB2312"/>
                <w:color w:val="auto"/>
                <w:kern w:val="0"/>
                <w:szCs w:val="21"/>
              </w:rPr>
            </w:pPr>
            <w:r>
              <w:rPr>
                <w:rFonts w:hint="eastAsia" w:ascii="宋体" w:hAnsi="宋体" w:cs="FangSong_GB2312"/>
                <w:color w:val="auto"/>
                <w:kern w:val="0"/>
                <w:szCs w:val="21"/>
              </w:rPr>
              <w:t>仪器设备</w:t>
            </w:r>
          </w:p>
          <w:p w14:paraId="16B5B228">
            <w:pPr>
              <w:autoSpaceDE w:val="0"/>
              <w:autoSpaceDN w:val="0"/>
              <w:adjustRightInd w:val="0"/>
              <w:spacing w:line="0" w:lineRule="atLeast"/>
              <w:jc w:val="center"/>
              <w:rPr>
                <w:rFonts w:ascii="宋体" w:hAnsi="宋体" w:cs="FangSong_GB2312"/>
                <w:color w:val="auto"/>
                <w:kern w:val="0"/>
                <w:szCs w:val="21"/>
              </w:rPr>
            </w:pPr>
            <w:r>
              <w:rPr>
                <w:rFonts w:hint="eastAsia" w:ascii="宋体" w:hAnsi="宋体" w:cs="FangSong_GB2312"/>
                <w:color w:val="auto"/>
                <w:kern w:val="0"/>
                <w:szCs w:val="21"/>
              </w:rPr>
              <w:t>名称</w:t>
            </w:r>
          </w:p>
        </w:tc>
        <w:tc>
          <w:tcPr>
            <w:tcW w:w="1026" w:type="dxa"/>
            <w:vAlign w:val="center"/>
          </w:tcPr>
          <w:p w14:paraId="1166DE16">
            <w:pPr>
              <w:autoSpaceDE w:val="0"/>
              <w:autoSpaceDN w:val="0"/>
              <w:adjustRightInd w:val="0"/>
              <w:spacing w:line="0" w:lineRule="atLeast"/>
              <w:jc w:val="center"/>
              <w:rPr>
                <w:rFonts w:ascii="宋体" w:hAnsi="宋体" w:cs="FangSong_GB2312"/>
                <w:color w:val="auto"/>
                <w:kern w:val="0"/>
                <w:szCs w:val="21"/>
              </w:rPr>
            </w:pPr>
            <w:r>
              <w:rPr>
                <w:rFonts w:hint="eastAsia" w:ascii="宋体" w:hAnsi="宋体" w:cs="FangSong_GB2312"/>
                <w:color w:val="auto"/>
                <w:kern w:val="0"/>
                <w:szCs w:val="21"/>
              </w:rPr>
              <w:t>型号</w:t>
            </w:r>
          </w:p>
          <w:p w14:paraId="3E9F88C8">
            <w:pPr>
              <w:autoSpaceDE w:val="0"/>
              <w:autoSpaceDN w:val="0"/>
              <w:adjustRightInd w:val="0"/>
              <w:spacing w:line="0" w:lineRule="atLeast"/>
              <w:jc w:val="center"/>
              <w:rPr>
                <w:rFonts w:ascii="宋体" w:hAnsi="宋体" w:cs="黑体"/>
                <w:color w:val="auto"/>
                <w:kern w:val="0"/>
                <w:sz w:val="24"/>
              </w:rPr>
            </w:pPr>
            <w:r>
              <w:rPr>
                <w:rFonts w:hint="eastAsia" w:ascii="宋体" w:hAnsi="宋体" w:cs="FangSong_GB2312"/>
                <w:color w:val="auto"/>
                <w:kern w:val="0"/>
                <w:szCs w:val="21"/>
              </w:rPr>
              <w:t>规格</w:t>
            </w:r>
          </w:p>
        </w:tc>
        <w:tc>
          <w:tcPr>
            <w:tcW w:w="1026" w:type="dxa"/>
            <w:vAlign w:val="center"/>
          </w:tcPr>
          <w:p w14:paraId="34515BFC">
            <w:pPr>
              <w:autoSpaceDE w:val="0"/>
              <w:autoSpaceDN w:val="0"/>
              <w:adjustRightInd w:val="0"/>
              <w:spacing w:line="0" w:lineRule="atLeast"/>
              <w:jc w:val="center"/>
              <w:rPr>
                <w:rFonts w:ascii="宋体" w:hAnsi="宋体" w:cs="黑体"/>
                <w:color w:val="auto"/>
                <w:kern w:val="0"/>
                <w:sz w:val="24"/>
              </w:rPr>
            </w:pPr>
            <w:r>
              <w:rPr>
                <w:rFonts w:hint="eastAsia" w:ascii="宋体" w:hAnsi="宋体" w:cs="FangSong_GB2312"/>
                <w:color w:val="auto"/>
                <w:kern w:val="0"/>
                <w:szCs w:val="21"/>
              </w:rPr>
              <w:t>数量</w:t>
            </w:r>
          </w:p>
        </w:tc>
        <w:tc>
          <w:tcPr>
            <w:tcW w:w="1025" w:type="dxa"/>
            <w:vAlign w:val="center"/>
          </w:tcPr>
          <w:p w14:paraId="2A4924C6">
            <w:pPr>
              <w:autoSpaceDE w:val="0"/>
              <w:autoSpaceDN w:val="0"/>
              <w:adjustRightInd w:val="0"/>
              <w:spacing w:line="0" w:lineRule="atLeast"/>
              <w:jc w:val="center"/>
              <w:rPr>
                <w:rFonts w:ascii="宋体" w:hAnsi="宋体" w:cs="FangSong_GB2312"/>
                <w:color w:val="auto"/>
                <w:kern w:val="0"/>
                <w:szCs w:val="21"/>
              </w:rPr>
            </w:pPr>
            <w:r>
              <w:rPr>
                <w:rFonts w:hint="eastAsia" w:ascii="宋体" w:hAnsi="宋体" w:cs="FangSong_GB2312"/>
                <w:color w:val="auto"/>
                <w:kern w:val="0"/>
                <w:szCs w:val="21"/>
              </w:rPr>
              <w:t>国别</w:t>
            </w:r>
          </w:p>
          <w:p w14:paraId="75A6A601">
            <w:pPr>
              <w:autoSpaceDE w:val="0"/>
              <w:autoSpaceDN w:val="0"/>
              <w:adjustRightInd w:val="0"/>
              <w:spacing w:line="0" w:lineRule="atLeast"/>
              <w:jc w:val="center"/>
              <w:rPr>
                <w:rFonts w:ascii="宋体" w:hAnsi="宋体" w:cs="黑体"/>
                <w:color w:val="auto"/>
                <w:kern w:val="0"/>
                <w:sz w:val="24"/>
              </w:rPr>
            </w:pPr>
            <w:r>
              <w:rPr>
                <w:rFonts w:hint="eastAsia" w:ascii="宋体" w:hAnsi="宋体" w:cs="FangSong_GB2312"/>
                <w:color w:val="auto"/>
                <w:kern w:val="0"/>
                <w:szCs w:val="21"/>
              </w:rPr>
              <w:t>产地</w:t>
            </w:r>
          </w:p>
        </w:tc>
        <w:tc>
          <w:tcPr>
            <w:tcW w:w="884" w:type="dxa"/>
            <w:vAlign w:val="center"/>
          </w:tcPr>
          <w:p w14:paraId="2563C5A8">
            <w:pPr>
              <w:autoSpaceDE w:val="0"/>
              <w:autoSpaceDN w:val="0"/>
              <w:adjustRightInd w:val="0"/>
              <w:spacing w:line="0" w:lineRule="atLeast"/>
              <w:jc w:val="center"/>
              <w:rPr>
                <w:rFonts w:ascii="宋体" w:hAnsi="宋体" w:cs="FangSong_GB2312"/>
                <w:color w:val="auto"/>
                <w:kern w:val="0"/>
                <w:szCs w:val="21"/>
              </w:rPr>
            </w:pPr>
            <w:r>
              <w:rPr>
                <w:rFonts w:hint="eastAsia" w:ascii="宋体" w:hAnsi="宋体" w:cs="FangSong_GB2312"/>
                <w:color w:val="auto"/>
                <w:kern w:val="0"/>
                <w:szCs w:val="21"/>
              </w:rPr>
              <w:t>制造</w:t>
            </w:r>
          </w:p>
          <w:p w14:paraId="09FAE75E">
            <w:pPr>
              <w:autoSpaceDE w:val="0"/>
              <w:autoSpaceDN w:val="0"/>
              <w:adjustRightInd w:val="0"/>
              <w:spacing w:line="0" w:lineRule="atLeast"/>
              <w:jc w:val="center"/>
              <w:rPr>
                <w:rFonts w:ascii="宋体" w:hAnsi="宋体" w:cs="黑体"/>
                <w:color w:val="auto"/>
                <w:kern w:val="0"/>
                <w:sz w:val="24"/>
              </w:rPr>
            </w:pPr>
            <w:r>
              <w:rPr>
                <w:rFonts w:hint="eastAsia" w:ascii="宋体" w:hAnsi="宋体" w:cs="FangSong_GB2312"/>
                <w:color w:val="auto"/>
                <w:kern w:val="0"/>
                <w:szCs w:val="21"/>
              </w:rPr>
              <w:t>年份</w:t>
            </w:r>
          </w:p>
        </w:tc>
        <w:tc>
          <w:tcPr>
            <w:tcW w:w="1166" w:type="dxa"/>
            <w:vAlign w:val="center"/>
          </w:tcPr>
          <w:p w14:paraId="6DA77EDB">
            <w:pPr>
              <w:autoSpaceDE w:val="0"/>
              <w:autoSpaceDN w:val="0"/>
              <w:adjustRightInd w:val="0"/>
              <w:spacing w:line="0" w:lineRule="atLeast"/>
              <w:jc w:val="center"/>
              <w:rPr>
                <w:rFonts w:ascii="宋体" w:hAnsi="宋体" w:cs="FangSong_GB2312"/>
                <w:color w:val="auto"/>
                <w:kern w:val="0"/>
                <w:szCs w:val="21"/>
              </w:rPr>
            </w:pPr>
            <w:r>
              <w:rPr>
                <w:rFonts w:hint="eastAsia" w:ascii="宋体" w:hAnsi="宋体" w:cs="FangSong_GB2312"/>
                <w:color w:val="auto"/>
                <w:kern w:val="0"/>
                <w:szCs w:val="21"/>
              </w:rPr>
              <w:t>已使用台</w:t>
            </w:r>
          </w:p>
          <w:p w14:paraId="2BA7B163">
            <w:pPr>
              <w:autoSpaceDE w:val="0"/>
              <w:autoSpaceDN w:val="0"/>
              <w:adjustRightInd w:val="0"/>
              <w:spacing w:line="0" w:lineRule="atLeast"/>
              <w:jc w:val="center"/>
              <w:rPr>
                <w:rFonts w:ascii="宋体" w:hAnsi="宋体" w:cs="黑体"/>
                <w:color w:val="auto"/>
                <w:kern w:val="0"/>
                <w:sz w:val="24"/>
              </w:rPr>
            </w:pPr>
            <w:r>
              <w:rPr>
                <w:rFonts w:hint="eastAsia" w:ascii="宋体" w:hAnsi="宋体" w:cs="FangSong_GB2312"/>
                <w:color w:val="auto"/>
                <w:kern w:val="0"/>
                <w:szCs w:val="21"/>
              </w:rPr>
              <w:t>时数</w:t>
            </w:r>
          </w:p>
        </w:tc>
        <w:tc>
          <w:tcPr>
            <w:tcW w:w="1026" w:type="dxa"/>
            <w:vAlign w:val="center"/>
          </w:tcPr>
          <w:p w14:paraId="21306FF5">
            <w:pPr>
              <w:autoSpaceDE w:val="0"/>
              <w:autoSpaceDN w:val="0"/>
              <w:adjustRightInd w:val="0"/>
              <w:spacing w:line="0" w:lineRule="atLeast"/>
              <w:jc w:val="center"/>
              <w:rPr>
                <w:rFonts w:ascii="宋体" w:hAnsi="宋体" w:cs="黑体"/>
                <w:color w:val="auto"/>
                <w:kern w:val="0"/>
                <w:sz w:val="24"/>
              </w:rPr>
            </w:pPr>
            <w:r>
              <w:rPr>
                <w:rFonts w:hint="eastAsia" w:ascii="宋体" w:hAnsi="宋体" w:cs="FangSong_GB2312"/>
                <w:color w:val="auto"/>
                <w:kern w:val="0"/>
                <w:szCs w:val="21"/>
              </w:rPr>
              <w:t>用途</w:t>
            </w:r>
          </w:p>
        </w:tc>
        <w:tc>
          <w:tcPr>
            <w:tcW w:w="1026" w:type="dxa"/>
            <w:vAlign w:val="center"/>
          </w:tcPr>
          <w:p w14:paraId="00FDF24C">
            <w:pPr>
              <w:autoSpaceDE w:val="0"/>
              <w:autoSpaceDN w:val="0"/>
              <w:adjustRightInd w:val="0"/>
              <w:spacing w:line="0" w:lineRule="atLeast"/>
              <w:jc w:val="center"/>
              <w:rPr>
                <w:rFonts w:ascii="宋体" w:hAnsi="宋体" w:cs="黑体"/>
                <w:color w:val="auto"/>
                <w:kern w:val="0"/>
                <w:sz w:val="24"/>
              </w:rPr>
            </w:pPr>
            <w:r>
              <w:rPr>
                <w:rFonts w:hint="eastAsia" w:ascii="宋体" w:hAnsi="宋体" w:cs="FangSong_GB2312"/>
                <w:color w:val="auto"/>
                <w:kern w:val="0"/>
                <w:szCs w:val="21"/>
              </w:rPr>
              <w:t>备注</w:t>
            </w:r>
          </w:p>
        </w:tc>
      </w:tr>
      <w:tr w14:paraId="0067A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EDE3378">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710B92F5">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1A0767A">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1E1CD27">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184BA55F">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507A3E49">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44C706B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049C9C4B">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14EADC64">
            <w:pPr>
              <w:autoSpaceDE w:val="0"/>
              <w:autoSpaceDN w:val="0"/>
              <w:adjustRightInd w:val="0"/>
              <w:spacing w:line="420" w:lineRule="exact"/>
              <w:jc w:val="center"/>
              <w:rPr>
                <w:rFonts w:ascii="宋体" w:hAnsi="宋体" w:cs="黑体"/>
                <w:color w:val="auto"/>
                <w:kern w:val="0"/>
                <w:sz w:val="24"/>
              </w:rPr>
            </w:pPr>
          </w:p>
        </w:tc>
      </w:tr>
      <w:tr w14:paraId="4ACA3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5ECEA5C3">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1E4A3ED6">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23CB99C">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CA9B972">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371A28E4">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0317467F">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4D89234C">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8A2DBB2">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4DD5571">
            <w:pPr>
              <w:autoSpaceDE w:val="0"/>
              <w:autoSpaceDN w:val="0"/>
              <w:adjustRightInd w:val="0"/>
              <w:spacing w:line="420" w:lineRule="exact"/>
              <w:jc w:val="center"/>
              <w:rPr>
                <w:rFonts w:ascii="宋体" w:hAnsi="宋体" w:cs="黑体"/>
                <w:color w:val="auto"/>
                <w:kern w:val="0"/>
                <w:sz w:val="24"/>
              </w:rPr>
            </w:pPr>
          </w:p>
        </w:tc>
      </w:tr>
      <w:tr w14:paraId="41768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BFEF470">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0A96A807">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437C93D">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5BF37583">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74A18590">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2AE1022D">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17698676">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C25D832">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6E3E0786">
            <w:pPr>
              <w:autoSpaceDE w:val="0"/>
              <w:autoSpaceDN w:val="0"/>
              <w:adjustRightInd w:val="0"/>
              <w:spacing w:line="420" w:lineRule="exact"/>
              <w:jc w:val="center"/>
              <w:rPr>
                <w:rFonts w:ascii="宋体" w:hAnsi="宋体" w:cs="黑体"/>
                <w:color w:val="auto"/>
                <w:kern w:val="0"/>
                <w:sz w:val="24"/>
              </w:rPr>
            </w:pPr>
          </w:p>
        </w:tc>
      </w:tr>
      <w:tr w14:paraId="32F65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F0F847B">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1C8AAFCB">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67BD7604">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4D4F2F72">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1595754D">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3EADB042">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61D28EFE">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713002D2">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70A539D">
            <w:pPr>
              <w:autoSpaceDE w:val="0"/>
              <w:autoSpaceDN w:val="0"/>
              <w:adjustRightInd w:val="0"/>
              <w:spacing w:line="420" w:lineRule="exact"/>
              <w:jc w:val="center"/>
              <w:rPr>
                <w:rFonts w:ascii="宋体" w:hAnsi="宋体" w:cs="黑体"/>
                <w:color w:val="auto"/>
                <w:kern w:val="0"/>
                <w:sz w:val="24"/>
              </w:rPr>
            </w:pPr>
          </w:p>
        </w:tc>
      </w:tr>
      <w:tr w14:paraId="649F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1927056">
            <w:pPr>
              <w:autoSpaceDE w:val="0"/>
              <w:autoSpaceDN w:val="0"/>
              <w:adjustRightInd w:val="0"/>
              <w:spacing w:line="420" w:lineRule="exact"/>
              <w:jc w:val="center"/>
              <w:rPr>
                <w:rFonts w:ascii="宋体" w:hAnsi="宋体" w:cs="黑体"/>
                <w:color w:val="auto"/>
                <w:kern w:val="0"/>
                <w:sz w:val="24"/>
              </w:rPr>
            </w:pPr>
          </w:p>
        </w:tc>
        <w:tc>
          <w:tcPr>
            <w:tcW w:w="1228" w:type="dxa"/>
            <w:vAlign w:val="center"/>
          </w:tcPr>
          <w:p w14:paraId="3E63F558">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2297D97B">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1AA43FEE">
            <w:pPr>
              <w:autoSpaceDE w:val="0"/>
              <w:autoSpaceDN w:val="0"/>
              <w:adjustRightInd w:val="0"/>
              <w:spacing w:line="420" w:lineRule="exact"/>
              <w:jc w:val="center"/>
              <w:rPr>
                <w:rFonts w:ascii="宋体" w:hAnsi="宋体" w:cs="黑体"/>
                <w:color w:val="auto"/>
                <w:kern w:val="0"/>
                <w:sz w:val="24"/>
              </w:rPr>
            </w:pPr>
          </w:p>
        </w:tc>
        <w:tc>
          <w:tcPr>
            <w:tcW w:w="1025" w:type="dxa"/>
            <w:vAlign w:val="center"/>
          </w:tcPr>
          <w:p w14:paraId="6CBA8F77">
            <w:pPr>
              <w:autoSpaceDE w:val="0"/>
              <w:autoSpaceDN w:val="0"/>
              <w:adjustRightInd w:val="0"/>
              <w:spacing w:line="420" w:lineRule="exact"/>
              <w:jc w:val="center"/>
              <w:rPr>
                <w:rFonts w:ascii="宋体" w:hAnsi="宋体" w:cs="黑体"/>
                <w:color w:val="auto"/>
                <w:kern w:val="0"/>
                <w:sz w:val="24"/>
              </w:rPr>
            </w:pPr>
          </w:p>
        </w:tc>
        <w:tc>
          <w:tcPr>
            <w:tcW w:w="884" w:type="dxa"/>
            <w:vAlign w:val="center"/>
          </w:tcPr>
          <w:p w14:paraId="64129DAC">
            <w:pPr>
              <w:autoSpaceDE w:val="0"/>
              <w:autoSpaceDN w:val="0"/>
              <w:adjustRightInd w:val="0"/>
              <w:spacing w:line="420" w:lineRule="exact"/>
              <w:jc w:val="center"/>
              <w:rPr>
                <w:rFonts w:ascii="宋体" w:hAnsi="宋体" w:cs="黑体"/>
                <w:color w:val="auto"/>
                <w:kern w:val="0"/>
                <w:sz w:val="24"/>
              </w:rPr>
            </w:pPr>
          </w:p>
        </w:tc>
        <w:tc>
          <w:tcPr>
            <w:tcW w:w="1166" w:type="dxa"/>
            <w:vAlign w:val="center"/>
          </w:tcPr>
          <w:p w14:paraId="6610131F">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1054E466">
            <w:pPr>
              <w:autoSpaceDE w:val="0"/>
              <w:autoSpaceDN w:val="0"/>
              <w:adjustRightInd w:val="0"/>
              <w:spacing w:line="420" w:lineRule="exact"/>
              <w:jc w:val="center"/>
              <w:rPr>
                <w:rFonts w:ascii="宋体" w:hAnsi="宋体" w:cs="黑体"/>
                <w:color w:val="auto"/>
                <w:kern w:val="0"/>
                <w:sz w:val="24"/>
              </w:rPr>
            </w:pPr>
          </w:p>
        </w:tc>
        <w:tc>
          <w:tcPr>
            <w:tcW w:w="1026" w:type="dxa"/>
            <w:vAlign w:val="center"/>
          </w:tcPr>
          <w:p w14:paraId="3A290F2E">
            <w:pPr>
              <w:autoSpaceDE w:val="0"/>
              <w:autoSpaceDN w:val="0"/>
              <w:adjustRightInd w:val="0"/>
              <w:spacing w:line="420" w:lineRule="exact"/>
              <w:jc w:val="center"/>
              <w:rPr>
                <w:rFonts w:ascii="宋体" w:hAnsi="宋体" w:cs="黑体"/>
                <w:color w:val="auto"/>
                <w:kern w:val="0"/>
                <w:sz w:val="24"/>
              </w:rPr>
            </w:pPr>
          </w:p>
        </w:tc>
      </w:tr>
    </w:tbl>
    <w:p w14:paraId="42986F46">
      <w:pPr>
        <w:autoSpaceDE w:val="0"/>
        <w:autoSpaceDN w:val="0"/>
        <w:adjustRightInd w:val="0"/>
        <w:spacing w:line="420" w:lineRule="exact"/>
        <w:jc w:val="left"/>
        <w:rPr>
          <w:rFonts w:ascii="黑体" w:hAnsi="新宋体" w:eastAsia="黑体" w:cs="黑体"/>
          <w:color w:val="auto"/>
          <w:kern w:val="0"/>
          <w:sz w:val="28"/>
          <w:szCs w:val="28"/>
        </w:rPr>
      </w:pPr>
    </w:p>
    <w:p w14:paraId="33A305E8">
      <w:pPr>
        <w:autoSpaceDE w:val="0"/>
        <w:autoSpaceDN w:val="0"/>
        <w:adjustRightInd w:val="0"/>
        <w:spacing w:line="420" w:lineRule="exact"/>
        <w:jc w:val="left"/>
        <w:rPr>
          <w:rFonts w:ascii="黑体" w:hAnsi="新宋体" w:eastAsia="黑体" w:cs="黑体"/>
          <w:color w:val="auto"/>
          <w:kern w:val="0"/>
          <w:sz w:val="28"/>
          <w:szCs w:val="28"/>
        </w:rPr>
      </w:pPr>
    </w:p>
    <w:p w14:paraId="40CEC439">
      <w:pPr>
        <w:autoSpaceDE w:val="0"/>
        <w:autoSpaceDN w:val="0"/>
        <w:adjustRightInd w:val="0"/>
        <w:spacing w:line="420" w:lineRule="exact"/>
        <w:jc w:val="left"/>
        <w:rPr>
          <w:rFonts w:ascii="黑体" w:hAnsi="新宋体" w:eastAsia="黑体" w:cs="黑体"/>
          <w:color w:val="auto"/>
          <w:kern w:val="0"/>
          <w:sz w:val="28"/>
          <w:szCs w:val="28"/>
        </w:rPr>
      </w:pPr>
    </w:p>
    <w:p w14:paraId="60FFAE0C">
      <w:pPr>
        <w:autoSpaceDE w:val="0"/>
        <w:autoSpaceDN w:val="0"/>
        <w:adjustRightInd w:val="0"/>
        <w:spacing w:line="420" w:lineRule="exact"/>
        <w:jc w:val="left"/>
        <w:rPr>
          <w:rFonts w:ascii="黑体" w:hAnsi="新宋体" w:eastAsia="黑体" w:cs="黑体"/>
          <w:color w:val="auto"/>
          <w:kern w:val="0"/>
          <w:sz w:val="28"/>
          <w:szCs w:val="28"/>
        </w:rPr>
      </w:pPr>
    </w:p>
    <w:p w14:paraId="187A86C0">
      <w:pPr>
        <w:autoSpaceDE w:val="0"/>
        <w:autoSpaceDN w:val="0"/>
        <w:adjustRightInd w:val="0"/>
        <w:spacing w:line="420" w:lineRule="exact"/>
        <w:jc w:val="left"/>
        <w:rPr>
          <w:rFonts w:ascii="黑体" w:hAnsi="新宋体" w:eastAsia="黑体" w:cs="黑体"/>
          <w:color w:val="auto"/>
          <w:kern w:val="0"/>
          <w:sz w:val="28"/>
          <w:szCs w:val="28"/>
        </w:rPr>
      </w:pPr>
    </w:p>
    <w:p w14:paraId="2649D9FB">
      <w:pPr>
        <w:autoSpaceDE w:val="0"/>
        <w:autoSpaceDN w:val="0"/>
        <w:adjustRightInd w:val="0"/>
        <w:spacing w:line="420" w:lineRule="exact"/>
        <w:jc w:val="left"/>
        <w:rPr>
          <w:rFonts w:ascii="宋体" w:hAnsi="宋体" w:cs="FangSong_GB2312"/>
          <w:color w:val="auto"/>
          <w:kern w:val="0"/>
          <w:szCs w:val="21"/>
        </w:rPr>
      </w:pPr>
      <w:r>
        <w:rPr>
          <w:rFonts w:hint="eastAsia" w:ascii="黑体" w:hAnsi="新宋体" w:eastAsia="黑体" w:cs="黑体"/>
          <w:color w:val="auto"/>
          <w:kern w:val="0"/>
          <w:sz w:val="28"/>
          <w:szCs w:val="28"/>
        </w:rPr>
        <w:t>附表三：劳动力计划表</w:t>
      </w:r>
    </w:p>
    <w:p w14:paraId="11F95389">
      <w:pPr>
        <w:autoSpaceDE w:val="0"/>
        <w:autoSpaceDN w:val="0"/>
        <w:adjustRightInd w:val="0"/>
        <w:spacing w:line="420" w:lineRule="exact"/>
        <w:jc w:val="right"/>
        <w:rPr>
          <w:rFonts w:ascii="宋体" w:hAnsi="宋体" w:cs="黑体"/>
          <w:color w:val="auto"/>
          <w:kern w:val="0"/>
          <w:szCs w:val="21"/>
        </w:rPr>
      </w:pPr>
      <w:r>
        <w:rPr>
          <w:rFonts w:hint="eastAsia" w:ascii="宋体" w:hAnsi="宋体" w:cs="黑体"/>
          <w:color w:val="auto"/>
          <w:kern w:val="0"/>
          <w:szCs w:val="21"/>
        </w:rPr>
        <w:t>单位：人</w:t>
      </w:r>
    </w:p>
    <w:tbl>
      <w:tblPr>
        <w:tblStyle w:val="27"/>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1314E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6D52BB12">
            <w:pPr>
              <w:autoSpaceDE w:val="0"/>
              <w:autoSpaceDN w:val="0"/>
              <w:adjustRightInd w:val="0"/>
              <w:spacing w:line="420" w:lineRule="exact"/>
              <w:jc w:val="center"/>
              <w:rPr>
                <w:rFonts w:ascii="宋体" w:hAnsi="宋体" w:cs="黑体"/>
                <w:color w:val="auto"/>
                <w:kern w:val="0"/>
                <w:szCs w:val="21"/>
              </w:rPr>
            </w:pPr>
            <w:r>
              <w:rPr>
                <w:rFonts w:hint="eastAsia" w:ascii="宋体" w:hAnsi="宋体" w:cs="FangSong_GB2312"/>
                <w:color w:val="auto"/>
                <w:kern w:val="0"/>
                <w:szCs w:val="21"/>
              </w:rPr>
              <w:t>工种</w:t>
            </w:r>
          </w:p>
        </w:tc>
        <w:tc>
          <w:tcPr>
            <w:tcW w:w="8136" w:type="dxa"/>
            <w:gridSpan w:val="7"/>
            <w:vAlign w:val="center"/>
          </w:tcPr>
          <w:p w14:paraId="097C53E3">
            <w:pPr>
              <w:autoSpaceDE w:val="0"/>
              <w:autoSpaceDN w:val="0"/>
              <w:adjustRightInd w:val="0"/>
              <w:spacing w:line="420" w:lineRule="exact"/>
              <w:jc w:val="center"/>
              <w:rPr>
                <w:rFonts w:ascii="宋体" w:hAnsi="宋体" w:cs="黑体"/>
                <w:color w:val="auto"/>
                <w:kern w:val="0"/>
                <w:szCs w:val="21"/>
              </w:rPr>
            </w:pPr>
            <w:r>
              <w:rPr>
                <w:rFonts w:hint="eastAsia" w:ascii="宋体" w:hAnsi="宋体" w:cs="FangSong_GB2312"/>
                <w:color w:val="auto"/>
                <w:kern w:val="0"/>
                <w:szCs w:val="21"/>
              </w:rPr>
              <w:t>按工程施工阶段投入劳动力情况</w:t>
            </w:r>
          </w:p>
        </w:tc>
      </w:tr>
      <w:tr w14:paraId="6BE0C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6D577896">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0C5560D2">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45BF7554">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290EB8A">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E5A46B1">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FC51346">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1230FA8">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14C21D89">
            <w:pPr>
              <w:autoSpaceDE w:val="0"/>
              <w:autoSpaceDN w:val="0"/>
              <w:adjustRightInd w:val="0"/>
              <w:spacing w:line="420" w:lineRule="exact"/>
              <w:jc w:val="center"/>
              <w:rPr>
                <w:rFonts w:ascii="宋体" w:hAnsi="宋体" w:cs="黑体"/>
                <w:color w:val="auto"/>
                <w:kern w:val="0"/>
                <w:szCs w:val="21"/>
              </w:rPr>
            </w:pPr>
          </w:p>
        </w:tc>
      </w:tr>
      <w:tr w14:paraId="6DE93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3DB3C300">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3D6A6826">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139260B7">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72050EC8">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49CACA65">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01F4BFEB">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106901EC">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328FC1EF">
            <w:pPr>
              <w:autoSpaceDE w:val="0"/>
              <w:autoSpaceDN w:val="0"/>
              <w:adjustRightInd w:val="0"/>
              <w:spacing w:line="420" w:lineRule="exact"/>
              <w:jc w:val="center"/>
              <w:rPr>
                <w:rFonts w:ascii="宋体" w:hAnsi="宋体" w:cs="黑体"/>
                <w:color w:val="auto"/>
                <w:kern w:val="0"/>
                <w:szCs w:val="21"/>
              </w:rPr>
            </w:pPr>
          </w:p>
        </w:tc>
      </w:tr>
      <w:tr w14:paraId="6205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0F8AAC1C">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6185B865">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759E4416">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223DA078">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7BA48BDB">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11FC836E">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4AD94199">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1977623D">
            <w:pPr>
              <w:autoSpaceDE w:val="0"/>
              <w:autoSpaceDN w:val="0"/>
              <w:adjustRightInd w:val="0"/>
              <w:spacing w:line="420" w:lineRule="exact"/>
              <w:jc w:val="center"/>
              <w:rPr>
                <w:rFonts w:ascii="宋体" w:hAnsi="宋体" w:cs="黑体"/>
                <w:color w:val="auto"/>
                <w:kern w:val="0"/>
                <w:szCs w:val="21"/>
              </w:rPr>
            </w:pPr>
          </w:p>
        </w:tc>
      </w:tr>
      <w:tr w14:paraId="10806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79C10986">
            <w:pPr>
              <w:autoSpaceDE w:val="0"/>
              <w:autoSpaceDN w:val="0"/>
              <w:adjustRightInd w:val="0"/>
              <w:spacing w:line="420" w:lineRule="exact"/>
              <w:jc w:val="center"/>
              <w:rPr>
                <w:rFonts w:ascii="宋体" w:hAnsi="宋体" w:cs="黑体"/>
                <w:color w:val="auto"/>
                <w:kern w:val="0"/>
                <w:szCs w:val="21"/>
              </w:rPr>
            </w:pPr>
          </w:p>
        </w:tc>
        <w:tc>
          <w:tcPr>
            <w:tcW w:w="1161" w:type="dxa"/>
            <w:vAlign w:val="center"/>
          </w:tcPr>
          <w:p w14:paraId="42D31109">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33FCA6F3">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3CA3B1D">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51556792">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63220191">
            <w:pPr>
              <w:autoSpaceDE w:val="0"/>
              <w:autoSpaceDN w:val="0"/>
              <w:adjustRightInd w:val="0"/>
              <w:spacing w:line="420" w:lineRule="exact"/>
              <w:jc w:val="center"/>
              <w:rPr>
                <w:rFonts w:ascii="宋体" w:hAnsi="宋体" w:cs="黑体"/>
                <w:color w:val="auto"/>
                <w:kern w:val="0"/>
                <w:szCs w:val="21"/>
              </w:rPr>
            </w:pPr>
          </w:p>
        </w:tc>
        <w:tc>
          <w:tcPr>
            <w:tcW w:w="1162" w:type="dxa"/>
            <w:vAlign w:val="center"/>
          </w:tcPr>
          <w:p w14:paraId="7C58C53B">
            <w:pPr>
              <w:autoSpaceDE w:val="0"/>
              <w:autoSpaceDN w:val="0"/>
              <w:adjustRightInd w:val="0"/>
              <w:spacing w:line="420" w:lineRule="exact"/>
              <w:jc w:val="center"/>
              <w:rPr>
                <w:rFonts w:ascii="宋体" w:hAnsi="宋体" w:cs="黑体"/>
                <w:color w:val="auto"/>
                <w:kern w:val="0"/>
                <w:szCs w:val="21"/>
              </w:rPr>
            </w:pPr>
          </w:p>
        </w:tc>
        <w:tc>
          <w:tcPr>
            <w:tcW w:w="1165" w:type="dxa"/>
            <w:vAlign w:val="center"/>
          </w:tcPr>
          <w:p w14:paraId="198BFCF3">
            <w:pPr>
              <w:autoSpaceDE w:val="0"/>
              <w:autoSpaceDN w:val="0"/>
              <w:adjustRightInd w:val="0"/>
              <w:spacing w:line="420" w:lineRule="exact"/>
              <w:jc w:val="center"/>
              <w:rPr>
                <w:rFonts w:ascii="宋体" w:hAnsi="宋体" w:cs="黑体"/>
                <w:color w:val="auto"/>
                <w:kern w:val="0"/>
                <w:szCs w:val="21"/>
              </w:rPr>
            </w:pPr>
          </w:p>
        </w:tc>
      </w:tr>
    </w:tbl>
    <w:p w14:paraId="5EF28FBC">
      <w:pPr>
        <w:autoSpaceDE w:val="0"/>
        <w:autoSpaceDN w:val="0"/>
        <w:adjustRightInd w:val="0"/>
        <w:spacing w:line="420" w:lineRule="exact"/>
        <w:jc w:val="left"/>
        <w:rPr>
          <w:rFonts w:ascii="黑体" w:hAnsi="新宋体" w:eastAsia="黑体" w:cs="黑体"/>
          <w:color w:val="auto"/>
          <w:kern w:val="0"/>
          <w:sz w:val="28"/>
          <w:szCs w:val="28"/>
        </w:rPr>
      </w:pPr>
    </w:p>
    <w:p w14:paraId="444175C2">
      <w:pPr>
        <w:autoSpaceDE w:val="0"/>
        <w:autoSpaceDN w:val="0"/>
        <w:adjustRightInd w:val="0"/>
        <w:spacing w:line="420" w:lineRule="exact"/>
        <w:jc w:val="left"/>
        <w:rPr>
          <w:rFonts w:ascii="黑体" w:hAnsi="新宋体" w:eastAsia="黑体" w:cs="黑体"/>
          <w:color w:val="auto"/>
          <w:kern w:val="0"/>
          <w:sz w:val="28"/>
          <w:szCs w:val="28"/>
        </w:rPr>
      </w:pPr>
    </w:p>
    <w:p w14:paraId="37758ADB">
      <w:pPr>
        <w:autoSpaceDE w:val="0"/>
        <w:autoSpaceDN w:val="0"/>
        <w:adjustRightInd w:val="0"/>
        <w:spacing w:line="420" w:lineRule="exact"/>
        <w:jc w:val="left"/>
        <w:rPr>
          <w:rFonts w:ascii="黑体" w:hAnsi="新宋体" w:eastAsia="黑体" w:cs="黑体"/>
          <w:color w:val="auto"/>
          <w:kern w:val="0"/>
          <w:sz w:val="28"/>
          <w:szCs w:val="28"/>
        </w:rPr>
      </w:pPr>
    </w:p>
    <w:p w14:paraId="50A832D6">
      <w:pPr>
        <w:autoSpaceDE w:val="0"/>
        <w:autoSpaceDN w:val="0"/>
        <w:adjustRightInd w:val="0"/>
        <w:spacing w:line="420" w:lineRule="exact"/>
        <w:jc w:val="left"/>
        <w:rPr>
          <w:rFonts w:ascii="黑体" w:hAnsi="新宋体" w:eastAsia="黑体" w:cs="黑体"/>
          <w:color w:val="auto"/>
          <w:kern w:val="0"/>
          <w:sz w:val="28"/>
          <w:szCs w:val="28"/>
        </w:rPr>
      </w:pPr>
      <w:r>
        <w:rPr>
          <w:rFonts w:hint="eastAsia" w:ascii="黑体" w:hAnsi="新宋体" w:eastAsia="黑体" w:cs="黑体"/>
          <w:color w:val="auto"/>
          <w:kern w:val="0"/>
          <w:sz w:val="28"/>
          <w:szCs w:val="28"/>
        </w:rPr>
        <w:t>附表四：计划开、竣工日期和施工进度网络图（或横道图）</w:t>
      </w:r>
    </w:p>
    <w:p w14:paraId="698D6815">
      <w:pPr>
        <w:autoSpaceDE w:val="0"/>
        <w:autoSpaceDN w:val="0"/>
        <w:adjustRightInd w:val="0"/>
        <w:spacing w:line="420" w:lineRule="exact"/>
        <w:ind w:firstLine="420" w:firstLineChars="200"/>
        <w:jc w:val="left"/>
        <w:rPr>
          <w:rFonts w:ascii="宋体" w:hAnsi="宋体" w:cs="FangSong_GB2312"/>
          <w:color w:val="auto"/>
          <w:kern w:val="0"/>
          <w:szCs w:val="21"/>
        </w:rPr>
      </w:pPr>
      <w:r>
        <w:rPr>
          <w:rFonts w:ascii="宋体" w:hAnsi="宋体" w:cs="TimesNewRomanPSMT"/>
          <w:color w:val="auto"/>
          <w:kern w:val="0"/>
          <w:szCs w:val="21"/>
        </w:rPr>
        <w:t xml:space="preserve">1. </w:t>
      </w:r>
      <w:r>
        <w:rPr>
          <w:rFonts w:hint="eastAsia" w:ascii="宋体" w:hAnsi="宋体" w:cs="FangSong_GB2312"/>
          <w:color w:val="auto"/>
          <w:kern w:val="0"/>
          <w:szCs w:val="21"/>
        </w:rPr>
        <w:t>投标人应递交施工进度网络图或施工进度表，说明按招标文件要求的计划工期进行施工的各个关键日期。</w:t>
      </w:r>
    </w:p>
    <w:p w14:paraId="6781DE85">
      <w:pPr>
        <w:autoSpaceDE w:val="0"/>
        <w:autoSpaceDN w:val="0"/>
        <w:adjustRightInd w:val="0"/>
        <w:spacing w:line="420" w:lineRule="exact"/>
        <w:ind w:firstLine="420" w:firstLineChars="200"/>
        <w:jc w:val="left"/>
        <w:rPr>
          <w:color w:val="auto"/>
          <w:kern w:val="0"/>
        </w:rPr>
      </w:pPr>
      <w:r>
        <w:rPr>
          <w:rFonts w:cs="TimesNewRomanPSMT"/>
          <w:color w:val="auto"/>
          <w:kern w:val="0"/>
        </w:rPr>
        <w:t xml:space="preserve">2. </w:t>
      </w:r>
      <w:r>
        <w:rPr>
          <w:rFonts w:hint="eastAsia"/>
          <w:color w:val="auto"/>
          <w:kern w:val="0"/>
        </w:rPr>
        <w:t>施工进度表可采用网络图（或横道图）表示。</w:t>
      </w:r>
    </w:p>
    <w:p w14:paraId="5B0A1A37">
      <w:pPr>
        <w:pStyle w:val="10"/>
        <w:rPr>
          <w:color w:val="auto"/>
          <w:sz w:val="20"/>
        </w:rPr>
      </w:pPr>
    </w:p>
    <w:p w14:paraId="38473FA1">
      <w:pPr>
        <w:pStyle w:val="10"/>
        <w:spacing w:before="5"/>
        <w:rPr>
          <w:rFonts w:ascii="宋体" w:hAnsi="宋体" w:cs="宋体"/>
          <w:color w:val="auto"/>
          <w:sz w:val="24"/>
        </w:rPr>
      </w:pPr>
    </w:p>
    <w:p w14:paraId="449432DC">
      <w:pPr>
        <w:pStyle w:val="10"/>
        <w:spacing w:before="5"/>
        <w:rPr>
          <w:rFonts w:ascii="宋体" w:hAnsi="宋体" w:cs="宋体"/>
          <w:color w:val="auto"/>
          <w:sz w:val="24"/>
        </w:rPr>
      </w:pPr>
    </w:p>
    <w:p w14:paraId="7960DCB6">
      <w:pPr>
        <w:pStyle w:val="10"/>
        <w:spacing w:before="5"/>
        <w:rPr>
          <w:rFonts w:ascii="宋体" w:hAnsi="宋体" w:cs="宋体"/>
          <w:color w:val="auto"/>
          <w:sz w:val="24"/>
        </w:rPr>
      </w:pPr>
    </w:p>
    <w:p w14:paraId="17B7F56F">
      <w:pPr>
        <w:pStyle w:val="10"/>
        <w:spacing w:before="5"/>
        <w:rPr>
          <w:rFonts w:ascii="宋体" w:hAnsi="宋体" w:cs="宋体"/>
          <w:color w:val="auto"/>
          <w:sz w:val="24"/>
        </w:rPr>
      </w:pPr>
    </w:p>
    <w:p w14:paraId="562136B9">
      <w:pPr>
        <w:pStyle w:val="10"/>
        <w:spacing w:before="5"/>
        <w:rPr>
          <w:rFonts w:ascii="宋体" w:hAnsi="宋体" w:cs="宋体"/>
          <w:color w:val="auto"/>
          <w:sz w:val="24"/>
        </w:rPr>
      </w:pPr>
    </w:p>
    <w:p w14:paraId="03D143C8">
      <w:pPr>
        <w:pStyle w:val="10"/>
        <w:spacing w:before="5"/>
        <w:rPr>
          <w:rFonts w:ascii="宋体" w:hAnsi="宋体" w:cs="宋体"/>
          <w:color w:val="auto"/>
          <w:sz w:val="24"/>
        </w:rPr>
      </w:pPr>
    </w:p>
    <w:p w14:paraId="0F44823A">
      <w:pPr>
        <w:pStyle w:val="10"/>
        <w:spacing w:before="5"/>
        <w:rPr>
          <w:rFonts w:ascii="宋体" w:hAnsi="宋体" w:cs="宋体"/>
          <w:color w:val="auto"/>
          <w:sz w:val="24"/>
        </w:rPr>
      </w:pPr>
    </w:p>
    <w:p w14:paraId="52725836">
      <w:pPr>
        <w:pStyle w:val="10"/>
        <w:spacing w:before="5"/>
        <w:rPr>
          <w:rFonts w:ascii="宋体" w:hAnsi="宋体" w:cs="宋体"/>
          <w:color w:val="auto"/>
          <w:sz w:val="24"/>
        </w:rPr>
      </w:pPr>
    </w:p>
    <w:p w14:paraId="5E650BBC">
      <w:pPr>
        <w:pStyle w:val="10"/>
        <w:spacing w:before="5"/>
        <w:rPr>
          <w:rFonts w:ascii="宋体" w:hAnsi="宋体" w:cs="宋体"/>
          <w:color w:val="auto"/>
          <w:sz w:val="24"/>
        </w:rPr>
      </w:pPr>
    </w:p>
    <w:p w14:paraId="644991AD">
      <w:pPr>
        <w:pStyle w:val="10"/>
        <w:spacing w:before="5"/>
        <w:rPr>
          <w:rFonts w:ascii="宋体" w:hAnsi="宋体" w:cs="宋体"/>
          <w:color w:val="auto"/>
          <w:sz w:val="24"/>
        </w:rPr>
      </w:pPr>
    </w:p>
    <w:p w14:paraId="127428B5">
      <w:pPr>
        <w:pStyle w:val="10"/>
        <w:spacing w:before="5"/>
        <w:rPr>
          <w:rFonts w:ascii="宋体" w:hAnsi="宋体" w:cs="宋体"/>
          <w:color w:val="auto"/>
          <w:sz w:val="24"/>
        </w:rPr>
      </w:pPr>
    </w:p>
    <w:p w14:paraId="528CF0EF">
      <w:pPr>
        <w:pStyle w:val="10"/>
        <w:spacing w:before="5"/>
        <w:rPr>
          <w:rFonts w:ascii="宋体" w:hAnsi="宋体" w:cs="宋体"/>
          <w:color w:val="auto"/>
          <w:sz w:val="24"/>
        </w:rPr>
      </w:pPr>
    </w:p>
    <w:p w14:paraId="0534928B">
      <w:pPr>
        <w:pStyle w:val="37"/>
        <w:rPr>
          <w:rFonts w:hint="default"/>
          <w:color w:val="auto"/>
        </w:rPr>
      </w:pPr>
    </w:p>
    <w:p w14:paraId="46349A7F">
      <w:pPr>
        <w:pStyle w:val="37"/>
        <w:rPr>
          <w:rFonts w:hint="default"/>
          <w:color w:val="auto"/>
        </w:rPr>
      </w:pPr>
    </w:p>
    <w:p w14:paraId="4FFA09B6">
      <w:pPr>
        <w:pStyle w:val="37"/>
        <w:rPr>
          <w:rFonts w:hint="default"/>
          <w:color w:val="auto"/>
        </w:rPr>
      </w:pPr>
    </w:p>
    <w:p w14:paraId="6DB9DED7">
      <w:pPr>
        <w:pStyle w:val="37"/>
        <w:rPr>
          <w:rFonts w:hint="default"/>
          <w:color w:val="auto"/>
        </w:rPr>
      </w:pPr>
    </w:p>
    <w:p w14:paraId="08F7216C">
      <w:pPr>
        <w:pStyle w:val="10"/>
        <w:spacing w:before="5"/>
        <w:rPr>
          <w:rFonts w:ascii="宋体" w:hAnsi="宋体" w:cs="宋体"/>
          <w:color w:val="auto"/>
          <w:sz w:val="24"/>
        </w:rPr>
      </w:pPr>
    </w:p>
    <w:p w14:paraId="42D89EDF">
      <w:pPr>
        <w:rPr>
          <w:rFonts w:hint="eastAsia" w:ascii="宋体" w:hAnsi="宋体" w:cs="宋体"/>
          <w:color w:val="auto"/>
          <w:sz w:val="24"/>
        </w:rPr>
      </w:pPr>
      <w:r>
        <w:rPr>
          <w:rFonts w:hint="eastAsia" w:ascii="宋体" w:hAnsi="宋体" w:cs="宋体"/>
          <w:color w:val="auto"/>
          <w:sz w:val="24"/>
        </w:rPr>
        <w:br w:type="page"/>
      </w:r>
    </w:p>
    <w:p w14:paraId="0E3D0CD9">
      <w:pPr>
        <w:pStyle w:val="10"/>
        <w:spacing w:before="5"/>
        <w:rPr>
          <w:b/>
          <w:color w:val="auto"/>
          <w:sz w:val="20"/>
        </w:rPr>
      </w:pPr>
      <w:r>
        <w:rPr>
          <w:rFonts w:hint="eastAsia" w:ascii="宋体" w:hAnsi="宋体" w:cs="宋体"/>
          <w:color w:val="auto"/>
          <w:sz w:val="24"/>
        </w:rPr>
        <w:t>格式7</w:t>
      </w:r>
    </w:p>
    <w:p w14:paraId="7B55D784">
      <w:pPr>
        <w:rPr>
          <w:color w:val="auto"/>
          <w:sz w:val="24"/>
        </w:rPr>
      </w:pPr>
    </w:p>
    <w:p w14:paraId="4514569A">
      <w:pPr>
        <w:pStyle w:val="5"/>
        <w:spacing w:before="120" w:after="120" w:line="240" w:lineRule="auto"/>
        <w:rPr>
          <w:color w:val="auto"/>
        </w:rPr>
      </w:pPr>
      <w:r>
        <w:rPr>
          <w:rFonts w:hint="eastAsia"/>
          <w:b w:val="0"/>
          <w:color w:val="auto"/>
          <w:sz w:val="24"/>
          <w:szCs w:val="24"/>
        </w:rPr>
        <w:t>（一）项目管理机构组成表</w:t>
      </w:r>
    </w:p>
    <w:tbl>
      <w:tblPr>
        <w:tblStyle w:val="27"/>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2394E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6AFE1C36">
            <w:pPr>
              <w:autoSpaceDE w:val="0"/>
              <w:autoSpaceDN w:val="0"/>
              <w:adjustRightInd w:val="0"/>
              <w:spacing w:line="420" w:lineRule="exact"/>
              <w:jc w:val="center"/>
              <w:rPr>
                <w:rFonts w:ascii="宋体" w:hAnsi="宋体" w:cs="黑体"/>
                <w:color w:val="auto"/>
                <w:kern w:val="0"/>
                <w:sz w:val="24"/>
              </w:rPr>
            </w:pPr>
            <w:r>
              <w:rPr>
                <w:rFonts w:hint="eastAsia" w:ascii="宋体" w:hAnsi="宋体" w:cs="FangSong_GB2312"/>
                <w:color w:val="auto"/>
                <w:kern w:val="0"/>
                <w:szCs w:val="21"/>
              </w:rPr>
              <w:t>职务</w:t>
            </w:r>
          </w:p>
        </w:tc>
        <w:tc>
          <w:tcPr>
            <w:tcW w:w="1033" w:type="dxa"/>
            <w:vMerge w:val="restart"/>
            <w:vAlign w:val="center"/>
          </w:tcPr>
          <w:p w14:paraId="65F7ABFA">
            <w:pPr>
              <w:autoSpaceDE w:val="0"/>
              <w:autoSpaceDN w:val="0"/>
              <w:adjustRightInd w:val="0"/>
              <w:spacing w:line="420" w:lineRule="exact"/>
              <w:jc w:val="center"/>
              <w:rPr>
                <w:rFonts w:ascii="宋体" w:hAnsi="宋体" w:cs="黑体"/>
                <w:color w:val="auto"/>
                <w:kern w:val="0"/>
                <w:sz w:val="24"/>
              </w:rPr>
            </w:pPr>
            <w:r>
              <w:rPr>
                <w:rFonts w:hint="eastAsia" w:ascii="宋体" w:hAnsi="宋体" w:cs="FangSong_GB2312"/>
                <w:color w:val="auto"/>
                <w:kern w:val="0"/>
                <w:szCs w:val="21"/>
              </w:rPr>
              <w:t>姓名</w:t>
            </w:r>
          </w:p>
        </w:tc>
        <w:tc>
          <w:tcPr>
            <w:tcW w:w="1034" w:type="dxa"/>
            <w:vMerge w:val="restart"/>
            <w:vAlign w:val="center"/>
          </w:tcPr>
          <w:p w14:paraId="05F3033F">
            <w:pPr>
              <w:autoSpaceDE w:val="0"/>
              <w:autoSpaceDN w:val="0"/>
              <w:adjustRightInd w:val="0"/>
              <w:spacing w:line="420" w:lineRule="exact"/>
              <w:jc w:val="center"/>
              <w:rPr>
                <w:rFonts w:ascii="宋体" w:hAnsi="宋体" w:cs="黑体"/>
                <w:color w:val="auto"/>
                <w:kern w:val="0"/>
                <w:sz w:val="24"/>
              </w:rPr>
            </w:pPr>
            <w:r>
              <w:rPr>
                <w:rFonts w:hint="eastAsia" w:ascii="宋体" w:hAnsi="宋体" w:cs="FangSong_GB2312"/>
                <w:color w:val="auto"/>
                <w:kern w:val="0"/>
                <w:szCs w:val="21"/>
              </w:rPr>
              <w:t>职称</w:t>
            </w:r>
          </w:p>
        </w:tc>
        <w:tc>
          <w:tcPr>
            <w:tcW w:w="4791" w:type="dxa"/>
            <w:gridSpan w:val="4"/>
            <w:vAlign w:val="center"/>
          </w:tcPr>
          <w:p w14:paraId="5CC5C682">
            <w:pPr>
              <w:autoSpaceDE w:val="0"/>
              <w:autoSpaceDN w:val="0"/>
              <w:adjustRightInd w:val="0"/>
              <w:spacing w:line="420" w:lineRule="exact"/>
              <w:jc w:val="center"/>
              <w:rPr>
                <w:rFonts w:ascii="宋体" w:hAnsi="宋体" w:cs="黑体"/>
                <w:color w:val="auto"/>
                <w:kern w:val="0"/>
                <w:sz w:val="24"/>
              </w:rPr>
            </w:pPr>
            <w:r>
              <w:rPr>
                <w:rFonts w:hint="eastAsia" w:ascii="宋体" w:hAnsi="宋体" w:cs="FangSong_GB2312"/>
                <w:color w:val="auto"/>
                <w:kern w:val="0"/>
                <w:szCs w:val="21"/>
              </w:rPr>
              <w:t>执业或职业资格证明</w:t>
            </w:r>
          </w:p>
        </w:tc>
        <w:tc>
          <w:tcPr>
            <w:tcW w:w="900" w:type="dxa"/>
            <w:vAlign w:val="center"/>
          </w:tcPr>
          <w:p w14:paraId="46C19E40">
            <w:pPr>
              <w:autoSpaceDE w:val="0"/>
              <w:autoSpaceDN w:val="0"/>
              <w:adjustRightInd w:val="0"/>
              <w:spacing w:line="420" w:lineRule="exact"/>
              <w:jc w:val="center"/>
              <w:rPr>
                <w:rFonts w:ascii="宋体" w:hAnsi="宋体" w:cs="FangSong_GB2312"/>
                <w:color w:val="auto"/>
                <w:kern w:val="0"/>
                <w:szCs w:val="21"/>
              </w:rPr>
            </w:pPr>
            <w:r>
              <w:rPr>
                <w:rFonts w:hint="eastAsia" w:ascii="宋体" w:hAnsi="宋体" w:cs="FangSong_GB2312"/>
                <w:color w:val="auto"/>
                <w:kern w:val="0"/>
                <w:szCs w:val="21"/>
              </w:rPr>
              <w:t>备注</w:t>
            </w:r>
          </w:p>
        </w:tc>
      </w:tr>
      <w:tr w14:paraId="10841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52AB50A2">
            <w:pPr>
              <w:autoSpaceDE w:val="0"/>
              <w:autoSpaceDN w:val="0"/>
              <w:adjustRightInd w:val="0"/>
              <w:spacing w:line="420" w:lineRule="exact"/>
              <w:jc w:val="center"/>
              <w:rPr>
                <w:rFonts w:ascii="宋体" w:hAnsi="宋体" w:cs="黑体"/>
                <w:color w:val="auto"/>
                <w:kern w:val="0"/>
                <w:sz w:val="24"/>
              </w:rPr>
            </w:pPr>
          </w:p>
        </w:tc>
        <w:tc>
          <w:tcPr>
            <w:tcW w:w="1033" w:type="dxa"/>
            <w:vMerge w:val="continue"/>
            <w:vAlign w:val="center"/>
          </w:tcPr>
          <w:p w14:paraId="126002CB">
            <w:pPr>
              <w:autoSpaceDE w:val="0"/>
              <w:autoSpaceDN w:val="0"/>
              <w:adjustRightInd w:val="0"/>
              <w:spacing w:line="420" w:lineRule="exact"/>
              <w:jc w:val="center"/>
              <w:rPr>
                <w:rFonts w:ascii="宋体" w:hAnsi="宋体" w:cs="黑体"/>
                <w:color w:val="auto"/>
                <w:kern w:val="0"/>
                <w:sz w:val="24"/>
              </w:rPr>
            </w:pPr>
          </w:p>
        </w:tc>
        <w:tc>
          <w:tcPr>
            <w:tcW w:w="1034" w:type="dxa"/>
            <w:vMerge w:val="continue"/>
            <w:vAlign w:val="center"/>
          </w:tcPr>
          <w:p w14:paraId="746CD3EA">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48A8A679">
            <w:pPr>
              <w:autoSpaceDE w:val="0"/>
              <w:autoSpaceDN w:val="0"/>
              <w:adjustRightInd w:val="0"/>
              <w:spacing w:line="420" w:lineRule="exact"/>
              <w:jc w:val="center"/>
              <w:rPr>
                <w:rFonts w:ascii="宋体" w:hAnsi="宋体" w:cs="黑体"/>
                <w:color w:val="auto"/>
                <w:kern w:val="0"/>
                <w:sz w:val="24"/>
              </w:rPr>
            </w:pPr>
            <w:r>
              <w:rPr>
                <w:rFonts w:hint="eastAsia" w:ascii="宋体" w:hAnsi="宋体" w:cs="FangSong_GB2312"/>
                <w:color w:val="auto"/>
                <w:kern w:val="0"/>
                <w:szCs w:val="21"/>
              </w:rPr>
              <w:t>证书名称</w:t>
            </w:r>
          </w:p>
        </w:tc>
        <w:tc>
          <w:tcPr>
            <w:tcW w:w="912" w:type="dxa"/>
            <w:vAlign w:val="center"/>
          </w:tcPr>
          <w:p w14:paraId="1DA88E73">
            <w:pPr>
              <w:autoSpaceDE w:val="0"/>
              <w:autoSpaceDN w:val="0"/>
              <w:adjustRightInd w:val="0"/>
              <w:spacing w:line="420" w:lineRule="exact"/>
              <w:jc w:val="center"/>
              <w:rPr>
                <w:rFonts w:ascii="宋体" w:hAnsi="宋体" w:cs="黑体"/>
                <w:color w:val="auto"/>
                <w:kern w:val="0"/>
                <w:sz w:val="24"/>
              </w:rPr>
            </w:pPr>
            <w:r>
              <w:rPr>
                <w:rFonts w:hint="eastAsia" w:ascii="宋体" w:hAnsi="宋体" w:cs="FangSong_GB2312"/>
                <w:color w:val="auto"/>
                <w:kern w:val="0"/>
                <w:szCs w:val="21"/>
              </w:rPr>
              <w:t>级别</w:t>
            </w:r>
          </w:p>
        </w:tc>
        <w:tc>
          <w:tcPr>
            <w:tcW w:w="1324" w:type="dxa"/>
            <w:vAlign w:val="center"/>
          </w:tcPr>
          <w:p w14:paraId="7E444C54">
            <w:pPr>
              <w:autoSpaceDE w:val="0"/>
              <w:autoSpaceDN w:val="0"/>
              <w:adjustRightInd w:val="0"/>
              <w:spacing w:line="420" w:lineRule="exact"/>
              <w:jc w:val="center"/>
              <w:rPr>
                <w:rFonts w:ascii="宋体" w:hAnsi="宋体" w:cs="黑体"/>
                <w:color w:val="auto"/>
                <w:kern w:val="0"/>
                <w:sz w:val="24"/>
              </w:rPr>
            </w:pPr>
            <w:r>
              <w:rPr>
                <w:rFonts w:hint="eastAsia" w:ascii="宋体" w:hAnsi="宋体" w:cs="FangSong_GB2312"/>
                <w:color w:val="auto"/>
                <w:kern w:val="0"/>
                <w:szCs w:val="21"/>
              </w:rPr>
              <w:t>证号</w:t>
            </w:r>
          </w:p>
        </w:tc>
        <w:tc>
          <w:tcPr>
            <w:tcW w:w="1399" w:type="dxa"/>
            <w:vAlign w:val="center"/>
          </w:tcPr>
          <w:p w14:paraId="491AE152">
            <w:pPr>
              <w:autoSpaceDE w:val="0"/>
              <w:autoSpaceDN w:val="0"/>
              <w:adjustRightInd w:val="0"/>
              <w:spacing w:line="420" w:lineRule="exact"/>
              <w:jc w:val="center"/>
              <w:rPr>
                <w:rFonts w:ascii="宋体" w:hAnsi="宋体" w:cs="黑体"/>
                <w:color w:val="auto"/>
                <w:kern w:val="0"/>
                <w:sz w:val="24"/>
              </w:rPr>
            </w:pPr>
            <w:r>
              <w:rPr>
                <w:rFonts w:hint="eastAsia" w:ascii="宋体" w:hAnsi="宋体" w:cs="FangSong_GB2312"/>
                <w:color w:val="auto"/>
                <w:kern w:val="0"/>
                <w:szCs w:val="21"/>
              </w:rPr>
              <w:t>专业</w:t>
            </w:r>
          </w:p>
        </w:tc>
        <w:tc>
          <w:tcPr>
            <w:tcW w:w="900" w:type="dxa"/>
            <w:vAlign w:val="center"/>
          </w:tcPr>
          <w:p w14:paraId="54015B05">
            <w:pPr>
              <w:autoSpaceDE w:val="0"/>
              <w:autoSpaceDN w:val="0"/>
              <w:adjustRightInd w:val="0"/>
              <w:spacing w:line="420" w:lineRule="exact"/>
              <w:jc w:val="center"/>
              <w:rPr>
                <w:rFonts w:ascii="宋体" w:hAnsi="宋体" w:cs="黑体"/>
                <w:color w:val="auto"/>
                <w:kern w:val="0"/>
                <w:sz w:val="24"/>
              </w:rPr>
            </w:pPr>
          </w:p>
        </w:tc>
      </w:tr>
      <w:tr w14:paraId="23ACF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9167AD7">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19F60B7D">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03E847A9">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2A21DADE">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114455D2">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1A63F081">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2C7BE9DA">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4B5F27B1">
            <w:pPr>
              <w:autoSpaceDE w:val="0"/>
              <w:autoSpaceDN w:val="0"/>
              <w:adjustRightInd w:val="0"/>
              <w:spacing w:line="420" w:lineRule="exact"/>
              <w:jc w:val="center"/>
              <w:rPr>
                <w:rFonts w:ascii="宋体" w:hAnsi="宋体" w:cs="黑体"/>
                <w:color w:val="auto"/>
                <w:kern w:val="0"/>
                <w:sz w:val="24"/>
              </w:rPr>
            </w:pPr>
          </w:p>
        </w:tc>
      </w:tr>
      <w:tr w14:paraId="41027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E140E2B">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377168D0">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4BA6AEB6">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6FE9208B">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34256CF7">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591EDB36">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30217D99">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3A32B8E2">
            <w:pPr>
              <w:autoSpaceDE w:val="0"/>
              <w:autoSpaceDN w:val="0"/>
              <w:adjustRightInd w:val="0"/>
              <w:spacing w:line="420" w:lineRule="exact"/>
              <w:jc w:val="center"/>
              <w:rPr>
                <w:rFonts w:ascii="宋体" w:hAnsi="宋体" w:cs="黑体"/>
                <w:color w:val="auto"/>
                <w:kern w:val="0"/>
                <w:sz w:val="24"/>
              </w:rPr>
            </w:pPr>
          </w:p>
        </w:tc>
      </w:tr>
      <w:tr w14:paraId="76E4A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DFA78C8">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13629FA1">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2B6E1777">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6BA6CEB0">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0B51F44B">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0744769F">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18FAA46E">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2E4E4F3A">
            <w:pPr>
              <w:autoSpaceDE w:val="0"/>
              <w:autoSpaceDN w:val="0"/>
              <w:adjustRightInd w:val="0"/>
              <w:spacing w:line="420" w:lineRule="exact"/>
              <w:jc w:val="center"/>
              <w:rPr>
                <w:rFonts w:ascii="宋体" w:hAnsi="宋体" w:cs="黑体"/>
                <w:color w:val="auto"/>
                <w:kern w:val="0"/>
                <w:sz w:val="24"/>
              </w:rPr>
            </w:pPr>
          </w:p>
        </w:tc>
      </w:tr>
      <w:tr w14:paraId="5A5AA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A21D0CC">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3BF37139">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2F5B459F">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490C0CE1">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7B0F1949">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4F220231">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7309DA2E">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44F80DA7">
            <w:pPr>
              <w:autoSpaceDE w:val="0"/>
              <w:autoSpaceDN w:val="0"/>
              <w:adjustRightInd w:val="0"/>
              <w:spacing w:line="420" w:lineRule="exact"/>
              <w:jc w:val="center"/>
              <w:rPr>
                <w:rFonts w:ascii="宋体" w:hAnsi="宋体" w:cs="黑体"/>
                <w:color w:val="auto"/>
                <w:kern w:val="0"/>
                <w:sz w:val="24"/>
              </w:rPr>
            </w:pPr>
          </w:p>
        </w:tc>
      </w:tr>
      <w:tr w14:paraId="7C86B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BA18AA0">
            <w:pPr>
              <w:autoSpaceDE w:val="0"/>
              <w:autoSpaceDN w:val="0"/>
              <w:adjustRightInd w:val="0"/>
              <w:spacing w:line="420" w:lineRule="exact"/>
              <w:jc w:val="center"/>
              <w:rPr>
                <w:rFonts w:ascii="宋体" w:hAnsi="宋体" w:cs="黑体"/>
                <w:color w:val="auto"/>
                <w:kern w:val="0"/>
                <w:sz w:val="24"/>
              </w:rPr>
            </w:pPr>
          </w:p>
        </w:tc>
        <w:tc>
          <w:tcPr>
            <w:tcW w:w="1033" w:type="dxa"/>
            <w:vAlign w:val="center"/>
          </w:tcPr>
          <w:p w14:paraId="0F6E576C">
            <w:pPr>
              <w:autoSpaceDE w:val="0"/>
              <w:autoSpaceDN w:val="0"/>
              <w:adjustRightInd w:val="0"/>
              <w:spacing w:line="420" w:lineRule="exact"/>
              <w:jc w:val="center"/>
              <w:rPr>
                <w:rFonts w:ascii="宋体" w:hAnsi="宋体" w:cs="黑体"/>
                <w:color w:val="auto"/>
                <w:kern w:val="0"/>
                <w:sz w:val="24"/>
              </w:rPr>
            </w:pPr>
          </w:p>
        </w:tc>
        <w:tc>
          <w:tcPr>
            <w:tcW w:w="1034" w:type="dxa"/>
            <w:vAlign w:val="center"/>
          </w:tcPr>
          <w:p w14:paraId="1597F583">
            <w:pPr>
              <w:autoSpaceDE w:val="0"/>
              <w:autoSpaceDN w:val="0"/>
              <w:adjustRightInd w:val="0"/>
              <w:spacing w:line="420" w:lineRule="exact"/>
              <w:jc w:val="center"/>
              <w:rPr>
                <w:rFonts w:ascii="宋体" w:hAnsi="宋体" w:cs="黑体"/>
                <w:color w:val="auto"/>
                <w:kern w:val="0"/>
                <w:sz w:val="24"/>
              </w:rPr>
            </w:pPr>
          </w:p>
        </w:tc>
        <w:tc>
          <w:tcPr>
            <w:tcW w:w="1156" w:type="dxa"/>
            <w:vAlign w:val="center"/>
          </w:tcPr>
          <w:p w14:paraId="3214E12A">
            <w:pPr>
              <w:autoSpaceDE w:val="0"/>
              <w:autoSpaceDN w:val="0"/>
              <w:adjustRightInd w:val="0"/>
              <w:spacing w:line="420" w:lineRule="exact"/>
              <w:jc w:val="center"/>
              <w:rPr>
                <w:rFonts w:ascii="宋体" w:hAnsi="宋体" w:cs="黑体"/>
                <w:color w:val="auto"/>
                <w:kern w:val="0"/>
                <w:sz w:val="24"/>
              </w:rPr>
            </w:pPr>
          </w:p>
        </w:tc>
        <w:tc>
          <w:tcPr>
            <w:tcW w:w="912" w:type="dxa"/>
            <w:vAlign w:val="center"/>
          </w:tcPr>
          <w:p w14:paraId="6CEEBAB9">
            <w:pPr>
              <w:autoSpaceDE w:val="0"/>
              <w:autoSpaceDN w:val="0"/>
              <w:adjustRightInd w:val="0"/>
              <w:spacing w:line="420" w:lineRule="exact"/>
              <w:jc w:val="center"/>
              <w:rPr>
                <w:rFonts w:ascii="宋体" w:hAnsi="宋体" w:cs="黑体"/>
                <w:color w:val="auto"/>
                <w:kern w:val="0"/>
                <w:sz w:val="24"/>
              </w:rPr>
            </w:pPr>
          </w:p>
        </w:tc>
        <w:tc>
          <w:tcPr>
            <w:tcW w:w="1324" w:type="dxa"/>
            <w:vAlign w:val="center"/>
          </w:tcPr>
          <w:p w14:paraId="668664DE">
            <w:pPr>
              <w:autoSpaceDE w:val="0"/>
              <w:autoSpaceDN w:val="0"/>
              <w:adjustRightInd w:val="0"/>
              <w:spacing w:line="420" w:lineRule="exact"/>
              <w:jc w:val="center"/>
              <w:rPr>
                <w:rFonts w:ascii="宋体" w:hAnsi="宋体" w:cs="黑体"/>
                <w:color w:val="auto"/>
                <w:kern w:val="0"/>
                <w:sz w:val="24"/>
              </w:rPr>
            </w:pPr>
          </w:p>
        </w:tc>
        <w:tc>
          <w:tcPr>
            <w:tcW w:w="1399" w:type="dxa"/>
            <w:vAlign w:val="center"/>
          </w:tcPr>
          <w:p w14:paraId="725EC633">
            <w:pPr>
              <w:autoSpaceDE w:val="0"/>
              <w:autoSpaceDN w:val="0"/>
              <w:adjustRightInd w:val="0"/>
              <w:spacing w:line="420" w:lineRule="exact"/>
              <w:jc w:val="center"/>
              <w:rPr>
                <w:rFonts w:ascii="宋体" w:hAnsi="宋体" w:cs="黑体"/>
                <w:color w:val="auto"/>
                <w:kern w:val="0"/>
                <w:sz w:val="24"/>
              </w:rPr>
            </w:pPr>
          </w:p>
        </w:tc>
        <w:tc>
          <w:tcPr>
            <w:tcW w:w="900" w:type="dxa"/>
            <w:vAlign w:val="center"/>
          </w:tcPr>
          <w:p w14:paraId="07CCCC93">
            <w:pPr>
              <w:autoSpaceDE w:val="0"/>
              <w:autoSpaceDN w:val="0"/>
              <w:adjustRightInd w:val="0"/>
              <w:spacing w:line="420" w:lineRule="exact"/>
              <w:jc w:val="center"/>
              <w:rPr>
                <w:rFonts w:ascii="宋体" w:hAnsi="宋体" w:cs="黑体"/>
                <w:color w:val="auto"/>
                <w:kern w:val="0"/>
                <w:sz w:val="24"/>
              </w:rPr>
            </w:pPr>
          </w:p>
        </w:tc>
      </w:tr>
    </w:tbl>
    <w:p w14:paraId="41096306">
      <w:pPr>
        <w:rPr>
          <w:color w:val="auto"/>
        </w:rPr>
      </w:pPr>
    </w:p>
    <w:p w14:paraId="3ECC6728">
      <w:pPr>
        <w:rPr>
          <w:color w:val="auto"/>
        </w:rPr>
      </w:pPr>
    </w:p>
    <w:p w14:paraId="6FA16958">
      <w:pPr>
        <w:pStyle w:val="5"/>
        <w:spacing w:before="120" w:after="120" w:line="240" w:lineRule="auto"/>
        <w:rPr>
          <w:b w:val="0"/>
          <w:color w:val="auto"/>
          <w:sz w:val="24"/>
          <w:szCs w:val="24"/>
        </w:rPr>
      </w:pPr>
    </w:p>
    <w:p w14:paraId="7548BB8B">
      <w:pPr>
        <w:pStyle w:val="5"/>
        <w:spacing w:before="120" w:after="120" w:line="240" w:lineRule="auto"/>
        <w:rPr>
          <w:rFonts w:ascii="黑体" w:hAnsi="宋体"/>
          <w:color w:val="auto"/>
          <w:sz w:val="24"/>
        </w:rPr>
      </w:pPr>
      <w:r>
        <w:rPr>
          <w:rFonts w:hint="eastAsia"/>
          <w:b w:val="0"/>
          <w:color w:val="auto"/>
          <w:sz w:val="24"/>
          <w:szCs w:val="24"/>
        </w:rPr>
        <w:t>（二）主要人员简历表</w:t>
      </w:r>
    </w:p>
    <w:p w14:paraId="5BB62FC7">
      <w:pPr>
        <w:spacing w:line="420" w:lineRule="exact"/>
        <w:rPr>
          <w:rFonts w:ascii="黑体" w:hAnsi="宋体" w:eastAsia="黑体"/>
          <w:color w:val="auto"/>
          <w:szCs w:val="21"/>
        </w:rPr>
      </w:pPr>
      <w:r>
        <w:rPr>
          <w:rFonts w:hint="eastAsia" w:ascii="黑体" w:hAnsi="宋体" w:eastAsia="黑体"/>
          <w:color w:val="auto"/>
          <w:szCs w:val="21"/>
        </w:rPr>
        <w:t>附1：项目经理简历表</w:t>
      </w:r>
    </w:p>
    <w:p w14:paraId="7EBEEECD">
      <w:pPr>
        <w:spacing w:line="420" w:lineRule="exact"/>
        <w:ind w:firstLine="359" w:firstLineChars="171"/>
        <w:rPr>
          <w:rFonts w:ascii="宋体" w:hAnsi="宋体"/>
          <w:color w:val="auto"/>
          <w:szCs w:val="21"/>
        </w:rPr>
      </w:pPr>
      <w:r>
        <w:rPr>
          <w:rFonts w:hint="eastAsia" w:ascii="宋体" w:hAnsi="宋体"/>
          <w:color w:val="auto"/>
          <w:szCs w:val="21"/>
        </w:rPr>
        <w:t>项目经理应附建造师注册证书、安全生产考核合格证书、</w:t>
      </w:r>
      <w:r>
        <w:rPr>
          <w:rFonts w:hint="eastAsia" w:ascii="宋体" w:hAnsi="宋体"/>
          <w:color w:val="auto"/>
          <w:szCs w:val="21"/>
          <w:highlight w:val="none"/>
        </w:rPr>
        <w:t>身份证、</w:t>
      </w:r>
      <w:r>
        <w:rPr>
          <w:rFonts w:hint="eastAsia" w:ascii="宋体" w:hAnsi="宋体"/>
          <w:color w:val="auto"/>
          <w:szCs w:val="21"/>
          <w:highlight w:val="none"/>
          <w:lang w:val="en-US" w:eastAsia="zh-CN"/>
        </w:rPr>
        <w:t>劳动合同</w:t>
      </w:r>
      <w:r>
        <w:rPr>
          <w:rFonts w:hint="eastAsia" w:ascii="宋体" w:hAnsi="宋体"/>
          <w:color w:val="auto"/>
          <w:szCs w:val="21"/>
          <w:highlight w:val="none"/>
        </w:rPr>
        <w:t>复印件及未担任其他</w:t>
      </w:r>
      <w:r>
        <w:rPr>
          <w:rFonts w:hint="eastAsia" w:ascii="宋体" w:hAnsi="宋体"/>
          <w:color w:val="auto"/>
          <w:szCs w:val="21"/>
        </w:rPr>
        <w:t>在施建设工程项目项目经理的承诺书，管理过的项目业绩须附合同协议书和竣工验收复印件。</w:t>
      </w:r>
    </w:p>
    <w:tbl>
      <w:tblPr>
        <w:tblStyle w:val="27"/>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3E4967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89C8684">
            <w:pPr>
              <w:jc w:val="center"/>
              <w:rPr>
                <w:rFonts w:ascii="宋体" w:hAnsi="宋体"/>
                <w:color w:val="auto"/>
                <w:szCs w:val="21"/>
              </w:rPr>
            </w:pPr>
            <w:r>
              <w:rPr>
                <w:rFonts w:hint="eastAsia" w:ascii="宋体" w:hAnsi="宋体"/>
                <w:color w:val="auto"/>
                <w:szCs w:val="21"/>
              </w:rPr>
              <w:t>姓  名</w:t>
            </w:r>
          </w:p>
        </w:tc>
        <w:tc>
          <w:tcPr>
            <w:tcW w:w="1098" w:type="dxa"/>
            <w:vAlign w:val="center"/>
          </w:tcPr>
          <w:p w14:paraId="2E6F0470">
            <w:pPr>
              <w:jc w:val="center"/>
              <w:rPr>
                <w:rFonts w:ascii="宋体" w:hAnsi="宋体"/>
                <w:color w:val="auto"/>
                <w:szCs w:val="21"/>
              </w:rPr>
            </w:pPr>
          </w:p>
        </w:tc>
        <w:tc>
          <w:tcPr>
            <w:tcW w:w="1203" w:type="dxa"/>
            <w:vAlign w:val="center"/>
          </w:tcPr>
          <w:p w14:paraId="01721AE5">
            <w:pPr>
              <w:jc w:val="center"/>
              <w:rPr>
                <w:rFonts w:ascii="宋体" w:hAnsi="宋体"/>
                <w:color w:val="auto"/>
                <w:szCs w:val="21"/>
              </w:rPr>
            </w:pPr>
            <w:r>
              <w:rPr>
                <w:rFonts w:hint="eastAsia" w:ascii="宋体" w:hAnsi="宋体"/>
                <w:color w:val="auto"/>
                <w:szCs w:val="21"/>
              </w:rPr>
              <w:t>年  龄</w:t>
            </w:r>
          </w:p>
        </w:tc>
        <w:tc>
          <w:tcPr>
            <w:tcW w:w="1352" w:type="dxa"/>
            <w:vAlign w:val="center"/>
          </w:tcPr>
          <w:p w14:paraId="26A986D4">
            <w:pPr>
              <w:jc w:val="center"/>
              <w:rPr>
                <w:rFonts w:ascii="宋体" w:hAnsi="宋体"/>
                <w:color w:val="auto"/>
                <w:szCs w:val="21"/>
              </w:rPr>
            </w:pPr>
          </w:p>
        </w:tc>
        <w:tc>
          <w:tcPr>
            <w:tcW w:w="1954" w:type="dxa"/>
            <w:vAlign w:val="center"/>
          </w:tcPr>
          <w:p w14:paraId="7F4D09A4">
            <w:pPr>
              <w:jc w:val="center"/>
              <w:rPr>
                <w:rFonts w:ascii="宋体" w:hAnsi="宋体"/>
                <w:color w:val="auto"/>
                <w:szCs w:val="21"/>
              </w:rPr>
            </w:pPr>
            <w:r>
              <w:rPr>
                <w:rFonts w:hint="eastAsia" w:ascii="宋体" w:hAnsi="宋体"/>
                <w:color w:val="auto"/>
                <w:szCs w:val="21"/>
              </w:rPr>
              <w:t>学历</w:t>
            </w:r>
          </w:p>
        </w:tc>
        <w:tc>
          <w:tcPr>
            <w:tcW w:w="2255" w:type="dxa"/>
            <w:vAlign w:val="center"/>
          </w:tcPr>
          <w:p w14:paraId="2E561F26">
            <w:pPr>
              <w:jc w:val="center"/>
              <w:rPr>
                <w:rFonts w:ascii="宋体" w:hAnsi="宋体"/>
                <w:color w:val="auto"/>
                <w:szCs w:val="21"/>
              </w:rPr>
            </w:pPr>
          </w:p>
        </w:tc>
      </w:tr>
      <w:tr w14:paraId="10EA71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55DAF11">
            <w:pPr>
              <w:jc w:val="center"/>
              <w:rPr>
                <w:rFonts w:ascii="宋体" w:hAnsi="宋体"/>
                <w:color w:val="auto"/>
                <w:szCs w:val="21"/>
              </w:rPr>
            </w:pPr>
            <w:r>
              <w:rPr>
                <w:rFonts w:hint="eastAsia" w:ascii="宋体" w:hAnsi="宋体"/>
                <w:color w:val="auto"/>
                <w:szCs w:val="21"/>
              </w:rPr>
              <w:t>职  称</w:t>
            </w:r>
          </w:p>
        </w:tc>
        <w:tc>
          <w:tcPr>
            <w:tcW w:w="1098" w:type="dxa"/>
            <w:vAlign w:val="center"/>
          </w:tcPr>
          <w:p w14:paraId="44597A80">
            <w:pPr>
              <w:jc w:val="center"/>
              <w:rPr>
                <w:rFonts w:ascii="宋体" w:hAnsi="宋体"/>
                <w:color w:val="auto"/>
                <w:szCs w:val="21"/>
              </w:rPr>
            </w:pPr>
          </w:p>
        </w:tc>
        <w:tc>
          <w:tcPr>
            <w:tcW w:w="1203" w:type="dxa"/>
            <w:vAlign w:val="center"/>
          </w:tcPr>
          <w:p w14:paraId="7A2EC2FD">
            <w:pPr>
              <w:jc w:val="center"/>
              <w:rPr>
                <w:rFonts w:ascii="宋体" w:hAnsi="宋体"/>
                <w:color w:val="auto"/>
                <w:szCs w:val="21"/>
              </w:rPr>
            </w:pPr>
            <w:r>
              <w:rPr>
                <w:rFonts w:hint="eastAsia" w:ascii="宋体" w:hAnsi="宋体"/>
                <w:color w:val="auto"/>
                <w:szCs w:val="21"/>
              </w:rPr>
              <w:t>职  务</w:t>
            </w:r>
          </w:p>
        </w:tc>
        <w:tc>
          <w:tcPr>
            <w:tcW w:w="1352" w:type="dxa"/>
            <w:vAlign w:val="center"/>
          </w:tcPr>
          <w:p w14:paraId="3281DA8D">
            <w:pPr>
              <w:jc w:val="center"/>
              <w:rPr>
                <w:rFonts w:ascii="宋体" w:hAnsi="宋体"/>
                <w:color w:val="auto"/>
                <w:szCs w:val="21"/>
              </w:rPr>
            </w:pPr>
          </w:p>
        </w:tc>
        <w:tc>
          <w:tcPr>
            <w:tcW w:w="1954" w:type="dxa"/>
            <w:vAlign w:val="center"/>
          </w:tcPr>
          <w:p w14:paraId="4836BB1E">
            <w:pPr>
              <w:jc w:val="center"/>
              <w:rPr>
                <w:rFonts w:ascii="宋体" w:hAnsi="宋体"/>
                <w:color w:val="auto"/>
                <w:szCs w:val="21"/>
              </w:rPr>
            </w:pPr>
            <w:r>
              <w:rPr>
                <w:rFonts w:hint="eastAsia" w:ascii="宋体" w:hAnsi="宋体"/>
                <w:color w:val="auto"/>
                <w:szCs w:val="21"/>
              </w:rPr>
              <w:t>拟在本工程任职</w:t>
            </w:r>
          </w:p>
        </w:tc>
        <w:tc>
          <w:tcPr>
            <w:tcW w:w="2255" w:type="dxa"/>
            <w:vAlign w:val="center"/>
          </w:tcPr>
          <w:p w14:paraId="01264FCE">
            <w:pPr>
              <w:jc w:val="center"/>
              <w:rPr>
                <w:rFonts w:ascii="宋体" w:hAnsi="宋体"/>
                <w:color w:val="auto"/>
                <w:szCs w:val="21"/>
              </w:rPr>
            </w:pPr>
            <w:r>
              <w:rPr>
                <w:rFonts w:hint="eastAsia" w:ascii="宋体" w:hAnsi="宋体"/>
                <w:color w:val="auto"/>
                <w:szCs w:val="21"/>
              </w:rPr>
              <w:t>项目经理</w:t>
            </w:r>
          </w:p>
        </w:tc>
      </w:tr>
      <w:tr w14:paraId="356449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2ED69C11">
            <w:pPr>
              <w:jc w:val="center"/>
              <w:rPr>
                <w:rFonts w:ascii="宋体" w:hAnsi="宋体"/>
                <w:color w:val="auto"/>
                <w:szCs w:val="21"/>
              </w:rPr>
            </w:pPr>
            <w:r>
              <w:rPr>
                <w:rFonts w:hint="eastAsia" w:ascii="宋体" w:hAnsi="宋体"/>
                <w:color w:val="auto"/>
                <w:szCs w:val="21"/>
              </w:rPr>
              <w:t>注册建造师执业资格等级</w:t>
            </w:r>
          </w:p>
        </w:tc>
        <w:tc>
          <w:tcPr>
            <w:tcW w:w="1352" w:type="dxa"/>
            <w:vAlign w:val="center"/>
          </w:tcPr>
          <w:p w14:paraId="4E09E0D3">
            <w:pPr>
              <w:jc w:val="center"/>
              <w:rPr>
                <w:rFonts w:ascii="宋体" w:hAnsi="宋体"/>
                <w:color w:val="auto"/>
                <w:szCs w:val="21"/>
              </w:rPr>
            </w:pPr>
            <w:r>
              <w:rPr>
                <w:rFonts w:hint="eastAsia" w:ascii="宋体" w:hAnsi="宋体"/>
                <w:color w:val="auto"/>
                <w:szCs w:val="21"/>
              </w:rPr>
              <w:t xml:space="preserve">      级</w:t>
            </w:r>
          </w:p>
        </w:tc>
        <w:tc>
          <w:tcPr>
            <w:tcW w:w="1954" w:type="dxa"/>
            <w:vAlign w:val="center"/>
          </w:tcPr>
          <w:p w14:paraId="7992336C">
            <w:pPr>
              <w:jc w:val="center"/>
              <w:rPr>
                <w:rFonts w:ascii="宋体" w:hAnsi="宋体"/>
                <w:color w:val="auto"/>
                <w:szCs w:val="21"/>
              </w:rPr>
            </w:pPr>
            <w:r>
              <w:rPr>
                <w:rFonts w:hint="eastAsia" w:ascii="宋体" w:hAnsi="宋体"/>
                <w:color w:val="auto"/>
                <w:szCs w:val="21"/>
              </w:rPr>
              <w:t>建造师专业</w:t>
            </w:r>
          </w:p>
        </w:tc>
        <w:tc>
          <w:tcPr>
            <w:tcW w:w="2255" w:type="dxa"/>
            <w:vAlign w:val="center"/>
          </w:tcPr>
          <w:p w14:paraId="177D06BC">
            <w:pPr>
              <w:jc w:val="center"/>
              <w:rPr>
                <w:rFonts w:ascii="宋体" w:hAnsi="宋体"/>
                <w:color w:val="auto"/>
                <w:szCs w:val="21"/>
              </w:rPr>
            </w:pPr>
          </w:p>
        </w:tc>
      </w:tr>
      <w:tr w14:paraId="79934A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71DD51D">
            <w:pPr>
              <w:jc w:val="center"/>
              <w:rPr>
                <w:rFonts w:ascii="宋体" w:hAnsi="宋体"/>
                <w:color w:val="auto"/>
                <w:szCs w:val="21"/>
              </w:rPr>
            </w:pPr>
            <w:r>
              <w:rPr>
                <w:rFonts w:hint="eastAsia" w:ascii="宋体" w:hAnsi="宋体"/>
                <w:color w:val="auto"/>
                <w:szCs w:val="21"/>
              </w:rPr>
              <w:t>安全生产考核合格证书</w:t>
            </w:r>
          </w:p>
        </w:tc>
        <w:tc>
          <w:tcPr>
            <w:tcW w:w="5561" w:type="dxa"/>
            <w:gridSpan w:val="3"/>
            <w:vAlign w:val="center"/>
          </w:tcPr>
          <w:p w14:paraId="7678335B">
            <w:pPr>
              <w:jc w:val="center"/>
              <w:rPr>
                <w:rFonts w:ascii="宋体" w:hAnsi="宋体"/>
                <w:color w:val="auto"/>
                <w:szCs w:val="21"/>
              </w:rPr>
            </w:pPr>
          </w:p>
        </w:tc>
      </w:tr>
      <w:tr w14:paraId="02254C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5E82FE2">
            <w:pPr>
              <w:jc w:val="center"/>
              <w:rPr>
                <w:rFonts w:ascii="宋体" w:hAnsi="宋体"/>
                <w:color w:val="auto"/>
                <w:szCs w:val="21"/>
              </w:rPr>
            </w:pPr>
            <w:r>
              <w:rPr>
                <w:rFonts w:hint="eastAsia" w:ascii="宋体" w:hAnsi="宋体"/>
                <w:color w:val="auto"/>
                <w:szCs w:val="21"/>
              </w:rPr>
              <w:t>毕业学校</w:t>
            </w:r>
          </w:p>
        </w:tc>
        <w:tc>
          <w:tcPr>
            <w:tcW w:w="7862" w:type="dxa"/>
            <w:gridSpan w:val="5"/>
            <w:vAlign w:val="center"/>
          </w:tcPr>
          <w:p w14:paraId="19D64A5E">
            <w:pPr>
              <w:ind w:firstLine="840" w:firstLineChars="400"/>
              <w:rPr>
                <w:rFonts w:ascii="宋体" w:hAnsi="宋体"/>
                <w:color w:val="auto"/>
                <w:szCs w:val="21"/>
              </w:rPr>
            </w:pPr>
            <w:r>
              <w:rPr>
                <w:rFonts w:hint="eastAsia" w:ascii="宋体" w:hAnsi="宋体"/>
                <w:color w:val="auto"/>
                <w:szCs w:val="21"/>
              </w:rPr>
              <w:t>年毕业于                  学校            专业</w:t>
            </w:r>
          </w:p>
        </w:tc>
      </w:tr>
      <w:tr w14:paraId="29FDB4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5F617CD5">
            <w:pPr>
              <w:jc w:val="center"/>
              <w:rPr>
                <w:rFonts w:ascii="宋体" w:hAnsi="宋体"/>
                <w:color w:val="auto"/>
                <w:szCs w:val="21"/>
              </w:rPr>
            </w:pPr>
            <w:r>
              <w:rPr>
                <w:rFonts w:hint="eastAsia" w:ascii="宋体" w:hAnsi="宋体"/>
                <w:color w:val="auto"/>
                <w:szCs w:val="21"/>
              </w:rPr>
              <w:t>主要工作经历</w:t>
            </w:r>
          </w:p>
        </w:tc>
      </w:tr>
      <w:tr w14:paraId="6E0DFF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CF3CE17">
            <w:pPr>
              <w:jc w:val="center"/>
              <w:rPr>
                <w:rFonts w:ascii="宋体" w:hAnsi="宋体"/>
                <w:color w:val="auto"/>
                <w:szCs w:val="21"/>
              </w:rPr>
            </w:pPr>
            <w:r>
              <w:rPr>
                <w:rFonts w:hint="eastAsia" w:ascii="宋体" w:hAnsi="宋体"/>
                <w:color w:val="auto"/>
                <w:szCs w:val="21"/>
              </w:rPr>
              <w:t>时  间</w:t>
            </w:r>
          </w:p>
        </w:tc>
        <w:tc>
          <w:tcPr>
            <w:tcW w:w="3653" w:type="dxa"/>
            <w:gridSpan w:val="3"/>
            <w:vAlign w:val="center"/>
          </w:tcPr>
          <w:p w14:paraId="79A7C02D">
            <w:pPr>
              <w:jc w:val="center"/>
              <w:rPr>
                <w:rFonts w:ascii="宋体" w:hAnsi="宋体"/>
                <w:color w:val="auto"/>
                <w:szCs w:val="21"/>
              </w:rPr>
            </w:pPr>
            <w:r>
              <w:rPr>
                <w:rFonts w:hint="eastAsia" w:ascii="宋体" w:hAnsi="宋体"/>
                <w:color w:val="auto"/>
                <w:szCs w:val="21"/>
              </w:rPr>
              <w:t>参加过的类似项目名称</w:t>
            </w:r>
          </w:p>
        </w:tc>
        <w:tc>
          <w:tcPr>
            <w:tcW w:w="1954" w:type="dxa"/>
            <w:vAlign w:val="center"/>
          </w:tcPr>
          <w:p w14:paraId="519CB01A">
            <w:pPr>
              <w:jc w:val="center"/>
              <w:rPr>
                <w:rFonts w:ascii="宋体" w:hAnsi="宋体"/>
                <w:color w:val="auto"/>
                <w:szCs w:val="21"/>
              </w:rPr>
            </w:pPr>
            <w:r>
              <w:rPr>
                <w:rFonts w:hint="eastAsia" w:ascii="宋体" w:hAnsi="宋体"/>
                <w:color w:val="auto"/>
                <w:szCs w:val="21"/>
              </w:rPr>
              <w:t>工程概况说明</w:t>
            </w:r>
          </w:p>
        </w:tc>
        <w:tc>
          <w:tcPr>
            <w:tcW w:w="2255" w:type="dxa"/>
            <w:vAlign w:val="center"/>
          </w:tcPr>
          <w:p w14:paraId="7D6517A6">
            <w:pPr>
              <w:jc w:val="center"/>
              <w:rPr>
                <w:rFonts w:ascii="宋体" w:hAnsi="宋体"/>
                <w:color w:val="auto"/>
                <w:szCs w:val="21"/>
              </w:rPr>
            </w:pPr>
            <w:r>
              <w:rPr>
                <w:rFonts w:hint="eastAsia" w:ascii="宋体" w:hAnsi="宋体"/>
                <w:color w:val="auto"/>
                <w:szCs w:val="21"/>
              </w:rPr>
              <w:t>发包人及联系电话</w:t>
            </w:r>
          </w:p>
        </w:tc>
      </w:tr>
      <w:tr w14:paraId="5F1660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24DE773">
            <w:pPr>
              <w:jc w:val="center"/>
              <w:rPr>
                <w:rFonts w:ascii="宋体" w:hAnsi="宋体"/>
                <w:color w:val="auto"/>
                <w:szCs w:val="21"/>
              </w:rPr>
            </w:pPr>
          </w:p>
        </w:tc>
        <w:tc>
          <w:tcPr>
            <w:tcW w:w="3653" w:type="dxa"/>
            <w:gridSpan w:val="3"/>
            <w:vAlign w:val="center"/>
          </w:tcPr>
          <w:p w14:paraId="1EEADE3E">
            <w:pPr>
              <w:jc w:val="center"/>
              <w:rPr>
                <w:rFonts w:ascii="宋体" w:hAnsi="宋体"/>
                <w:color w:val="auto"/>
                <w:szCs w:val="21"/>
              </w:rPr>
            </w:pPr>
          </w:p>
        </w:tc>
        <w:tc>
          <w:tcPr>
            <w:tcW w:w="1954" w:type="dxa"/>
            <w:vAlign w:val="center"/>
          </w:tcPr>
          <w:p w14:paraId="03F0BA55">
            <w:pPr>
              <w:jc w:val="center"/>
              <w:rPr>
                <w:rFonts w:ascii="宋体" w:hAnsi="宋体"/>
                <w:color w:val="auto"/>
                <w:szCs w:val="21"/>
              </w:rPr>
            </w:pPr>
          </w:p>
        </w:tc>
        <w:tc>
          <w:tcPr>
            <w:tcW w:w="2255" w:type="dxa"/>
            <w:vAlign w:val="center"/>
          </w:tcPr>
          <w:p w14:paraId="65FD4CBC">
            <w:pPr>
              <w:jc w:val="center"/>
              <w:rPr>
                <w:rFonts w:ascii="宋体" w:hAnsi="宋体"/>
                <w:color w:val="auto"/>
                <w:szCs w:val="21"/>
              </w:rPr>
            </w:pPr>
          </w:p>
        </w:tc>
      </w:tr>
      <w:tr w14:paraId="642025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E1C4A06">
            <w:pPr>
              <w:jc w:val="center"/>
              <w:rPr>
                <w:rFonts w:ascii="宋体" w:hAnsi="宋体"/>
                <w:color w:val="auto"/>
                <w:szCs w:val="21"/>
              </w:rPr>
            </w:pPr>
          </w:p>
        </w:tc>
        <w:tc>
          <w:tcPr>
            <w:tcW w:w="3653" w:type="dxa"/>
            <w:gridSpan w:val="3"/>
            <w:vAlign w:val="center"/>
          </w:tcPr>
          <w:p w14:paraId="54A53E31">
            <w:pPr>
              <w:jc w:val="center"/>
              <w:rPr>
                <w:rFonts w:ascii="宋体" w:hAnsi="宋体"/>
                <w:color w:val="auto"/>
                <w:szCs w:val="21"/>
              </w:rPr>
            </w:pPr>
          </w:p>
        </w:tc>
        <w:tc>
          <w:tcPr>
            <w:tcW w:w="1954" w:type="dxa"/>
            <w:vAlign w:val="center"/>
          </w:tcPr>
          <w:p w14:paraId="3E192137">
            <w:pPr>
              <w:jc w:val="center"/>
              <w:rPr>
                <w:rFonts w:ascii="宋体" w:hAnsi="宋体"/>
                <w:color w:val="auto"/>
                <w:szCs w:val="21"/>
              </w:rPr>
            </w:pPr>
          </w:p>
        </w:tc>
        <w:tc>
          <w:tcPr>
            <w:tcW w:w="2255" w:type="dxa"/>
            <w:vAlign w:val="center"/>
          </w:tcPr>
          <w:p w14:paraId="3E56A2F6">
            <w:pPr>
              <w:jc w:val="center"/>
              <w:rPr>
                <w:rFonts w:ascii="宋体" w:hAnsi="宋体"/>
                <w:color w:val="auto"/>
                <w:szCs w:val="21"/>
              </w:rPr>
            </w:pPr>
          </w:p>
        </w:tc>
      </w:tr>
      <w:tr w14:paraId="5014C0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4FA082A">
            <w:pPr>
              <w:jc w:val="center"/>
              <w:rPr>
                <w:rFonts w:ascii="宋体" w:hAnsi="宋体"/>
                <w:color w:val="auto"/>
                <w:szCs w:val="21"/>
              </w:rPr>
            </w:pPr>
          </w:p>
        </w:tc>
        <w:tc>
          <w:tcPr>
            <w:tcW w:w="3653" w:type="dxa"/>
            <w:gridSpan w:val="3"/>
            <w:vAlign w:val="center"/>
          </w:tcPr>
          <w:p w14:paraId="34D5C5FC">
            <w:pPr>
              <w:jc w:val="center"/>
              <w:rPr>
                <w:rFonts w:ascii="宋体" w:hAnsi="宋体"/>
                <w:color w:val="auto"/>
                <w:szCs w:val="21"/>
              </w:rPr>
            </w:pPr>
          </w:p>
        </w:tc>
        <w:tc>
          <w:tcPr>
            <w:tcW w:w="1954" w:type="dxa"/>
            <w:vAlign w:val="center"/>
          </w:tcPr>
          <w:p w14:paraId="590A2EFC">
            <w:pPr>
              <w:jc w:val="center"/>
              <w:rPr>
                <w:rFonts w:ascii="宋体" w:hAnsi="宋体"/>
                <w:color w:val="auto"/>
                <w:szCs w:val="21"/>
              </w:rPr>
            </w:pPr>
          </w:p>
        </w:tc>
        <w:tc>
          <w:tcPr>
            <w:tcW w:w="2255" w:type="dxa"/>
            <w:vAlign w:val="center"/>
          </w:tcPr>
          <w:p w14:paraId="3DC9E427">
            <w:pPr>
              <w:jc w:val="center"/>
              <w:rPr>
                <w:rFonts w:ascii="宋体" w:hAnsi="宋体"/>
                <w:color w:val="auto"/>
                <w:szCs w:val="21"/>
              </w:rPr>
            </w:pPr>
          </w:p>
        </w:tc>
      </w:tr>
      <w:tr w14:paraId="3EF848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E528B6C">
            <w:pPr>
              <w:jc w:val="center"/>
              <w:rPr>
                <w:rFonts w:ascii="宋体" w:hAnsi="宋体"/>
                <w:color w:val="auto"/>
                <w:szCs w:val="21"/>
              </w:rPr>
            </w:pPr>
          </w:p>
        </w:tc>
        <w:tc>
          <w:tcPr>
            <w:tcW w:w="3653" w:type="dxa"/>
            <w:gridSpan w:val="3"/>
            <w:vAlign w:val="center"/>
          </w:tcPr>
          <w:p w14:paraId="63980968">
            <w:pPr>
              <w:jc w:val="center"/>
              <w:rPr>
                <w:rFonts w:ascii="宋体" w:hAnsi="宋体"/>
                <w:color w:val="auto"/>
                <w:szCs w:val="21"/>
              </w:rPr>
            </w:pPr>
          </w:p>
        </w:tc>
        <w:tc>
          <w:tcPr>
            <w:tcW w:w="1954" w:type="dxa"/>
            <w:vAlign w:val="center"/>
          </w:tcPr>
          <w:p w14:paraId="441539C4">
            <w:pPr>
              <w:jc w:val="center"/>
              <w:rPr>
                <w:rFonts w:ascii="宋体" w:hAnsi="宋体"/>
                <w:color w:val="auto"/>
                <w:szCs w:val="21"/>
              </w:rPr>
            </w:pPr>
          </w:p>
        </w:tc>
        <w:tc>
          <w:tcPr>
            <w:tcW w:w="2255" w:type="dxa"/>
            <w:vAlign w:val="center"/>
          </w:tcPr>
          <w:p w14:paraId="7E0825A5">
            <w:pPr>
              <w:jc w:val="center"/>
              <w:rPr>
                <w:rFonts w:ascii="宋体" w:hAnsi="宋体"/>
                <w:color w:val="auto"/>
                <w:szCs w:val="21"/>
              </w:rPr>
            </w:pPr>
          </w:p>
        </w:tc>
      </w:tr>
      <w:tr w14:paraId="3D7544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C87E8CD">
            <w:pPr>
              <w:jc w:val="center"/>
              <w:rPr>
                <w:rFonts w:ascii="宋体" w:hAnsi="宋体"/>
                <w:color w:val="auto"/>
                <w:szCs w:val="21"/>
              </w:rPr>
            </w:pPr>
          </w:p>
        </w:tc>
        <w:tc>
          <w:tcPr>
            <w:tcW w:w="3653" w:type="dxa"/>
            <w:gridSpan w:val="3"/>
            <w:vAlign w:val="center"/>
          </w:tcPr>
          <w:p w14:paraId="784521BA">
            <w:pPr>
              <w:jc w:val="center"/>
              <w:rPr>
                <w:rFonts w:ascii="宋体" w:hAnsi="宋体"/>
                <w:color w:val="auto"/>
                <w:szCs w:val="21"/>
              </w:rPr>
            </w:pPr>
          </w:p>
        </w:tc>
        <w:tc>
          <w:tcPr>
            <w:tcW w:w="1954" w:type="dxa"/>
            <w:vAlign w:val="center"/>
          </w:tcPr>
          <w:p w14:paraId="24B8C77A">
            <w:pPr>
              <w:jc w:val="center"/>
              <w:rPr>
                <w:rFonts w:ascii="宋体" w:hAnsi="宋体"/>
                <w:color w:val="auto"/>
                <w:szCs w:val="21"/>
              </w:rPr>
            </w:pPr>
          </w:p>
        </w:tc>
        <w:tc>
          <w:tcPr>
            <w:tcW w:w="2255" w:type="dxa"/>
            <w:vAlign w:val="center"/>
          </w:tcPr>
          <w:p w14:paraId="3DE3A7B3">
            <w:pPr>
              <w:jc w:val="center"/>
              <w:rPr>
                <w:rFonts w:ascii="宋体" w:hAnsi="宋体"/>
                <w:color w:val="auto"/>
                <w:szCs w:val="21"/>
              </w:rPr>
            </w:pPr>
          </w:p>
        </w:tc>
      </w:tr>
    </w:tbl>
    <w:p w14:paraId="2139B922">
      <w:pPr>
        <w:spacing w:line="420" w:lineRule="exact"/>
        <w:rPr>
          <w:rFonts w:ascii="黑体" w:hAnsi="宋体" w:eastAsia="黑体"/>
          <w:color w:val="auto"/>
          <w:szCs w:val="21"/>
        </w:rPr>
      </w:pPr>
      <w:r>
        <w:rPr>
          <w:rFonts w:hint="eastAsia" w:ascii="黑体" w:hAnsi="宋体" w:eastAsia="黑体"/>
          <w:color w:val="auto"/>
          <w:szCs w:val="21"/>
        </w:rPr>
        <w:t>附2：主要项目管理人员简历表</w:t>
      </w:r>
    </w:p>
    <w:p w14:paraId="158709E8">
      <w:pPr>
        <w:spacing w:line="420" w:lineRule="exact"/>
        <w:ind w:firstLine="359" w:firstLineChars="171"/>
        <w:rPr>
          <w:rFonts w:ascii="宋体" w:hAnsi="宋体"/>
          <w:color w:val="auto"/>
          <w:szCs w:val="21"/>
        </w:rPr>
      </w:pPr>
    </w:p>
    <w:p w14:paraId="5A4EA309">
      <w:pPr>
        <w:spacing w:line="420" w:lineRule="exact"/>
        <w:ind w:firstLine="359" w:firstLineChars="171"/>
        <w:rPr>
          <w:rFonts w:ascii="宋体" w:hAnsi="宋体"/>
          <w:color w:val="auto"/>
          <w:szCs w:val="21"/>
        </w:rPr>
      </w:pPr>
      <w:r>
        <w:rPr>
          <w:rFonts w:hint="eastAsia" w:ascii="宋体" w:hAnsi="宋体"/>
          <w:color w:val="auto"/>
          <w:szCs w:val="21"/>
        </w:rPr>
        <w:t>主要项目管理人员指技术负责人、专职安全生产管理人员等岗位人员。</w:t>
      </w:r>
    </w:p>
    <w:tbl>
      <w:tblPr>
        <w:tblStyle w:val="27"/>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98C01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10319260">
            <w:pPr>
              <w:spacing w:line="420" w:lineRule="exact"/>
              <w:rPr>
                <w:rFonts w:ascii="宋体" w:hAnsi="宋体"/>
                <w:color w:val="auto"/>
                <w:szCs w:val="21"/>
              </w:rPr>
            </w:pPr>
            <w:r>
              <w:rPr>
                <w:rFonts w:hint="eastAsia" w:ascii="宋体" w:hAnsi="宋体"/>
                <w:color w:val="auto"/>
                <w:szCs w:val="21"/>
              </w:rPr>
              <w:t>岗位名称</w:t>
            </w:r>
          </w:p>
        </w:tc>
      </w:tr>
      <w:tr w14:paraId="34EFBA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773F240">
            <w:pPr>
              <w:spacing w:line="420" w:lineRule="exact"/>
              <w:rPr>
                <w:rFonts w:ascii="宋体" w:hAnsi="宋体"/>
                <w:color w:val="auto"/>
                <w:szCs w:val="21"/>
              </w:rPr>
            </w:pPr>
            <w:r>
              <w:rPr>
                <w:rFonts w:hint="eastAsia" w:ascii="宋体" w:hAnsi="宋体"/>
                <w:color w:val="auto"/>
                <w:szCs w:val="21"/>
              </w:rPr>
              <w:t>姓    名</w:t>
            </w:r>
          </w:p>
        </w:tc>
        <w:tc>
          <w:tcPr>
            <w:tcW w:w="4420" w:type="dxa"/>
          </w:tcPr>
          <w:p w14:paraId="2FC21A53">
            <w:pPr>
              <w:spacing w:line="420" w:lineRule="exact"/>
              <w:rPr>
                <w:rFonts w:ascii="宋体" w:hAnsi="宋体"/>
                <w:color w:val="auto"/>
                <w:szCs w:val="21"/>
              </w:rPr>
            </w:pPr>
            <w:r>
              <w:rPr>
                <w:rFonts w:hint="eastAsia" w:ascii="宋体" w:hAnsi="宋体"/>
                <w:color w:val="auto"/>
                <w:szCs w:val="21"/>
              </w:rPr>
              <w:t>年    龄</w:t>
            </w:r>
          </w:p>
        </w:tc>
      </w:tr>
      <w:tr w14:paraId="347B0C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5871532">
            <w:pPr>
              <w:spacing w:line="420" w:lineRule="exact"/>
              <w:rPr>
                <w:rFonts w:ascii="宋体" w:hAnsi="宋体"/>
                <w:color w:val="auto"/>
                <w:szCs w:val="21"/>
              </w:rPr>
            </w:pPr>
            <w:r>
              <w:rPr>
                <w:rFonts w:hint="eastAsia" w:ascii="宋体" w:hAnsi="宋体"/>
                <w:color w:val="auto"/>
                <w:szCs w:val="21"/>
              </w:rPr>
              <w:t>性    别</w:t>
            </w:r>
          </w:p>
        </w:tc>
        <w:tc>
          <w:tcPr>
            <w:tcW w:w="4420" w:type="dxa"/>
          </w:tcPr>
          <w:p w14:paraId="6D86C313">
            <w:pPr>
              <w:spacing w:line="420" w:lineRule="exact"/>
              <w:rPr>
                <w:rFonts w:ascii="宋体" w:hAnsi="宋体"/>
                <w:color w:val="auto"/>
                <w:szCs w:val="21"/>
              </w:rPr>
            </w:pPr>
            <w:r>
              <w:rPr>
                <w:rFonts w:hint="eastAsia" w:ascii="宋体" w:hAnsi="宋体"/>
                <w:color w:val="auto"/>
                <w:szCs w:val="21"/>
              </w:rPr>
              <w:t>毕业学校</w:t>
            </w:r>
          </w:p>
        </w:tc>
      </w:tr>
      <w:tr w14:paraId="5986F4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1ED84DBE">
            <w:pPr>
              <w:spacing w:line="420" w:lineRule="exact"/>
              <w:rPr>
                <w:rFonts w:ascii="宋体" w:hAnsi="宋体"/>
                <w:color w:val="auto"/>
                <w:szCs w:val="21"/>
              </w:rPr>
            </w:pPr>
            <w:r>
              <w:rPr>
                <w:rFonts w:hint="eastAsia" w:ascii="宋体" w:hAnsi="宋体"/>
                <w:color w:val="auto"/>
                <w:szCs w:val="21"/>
              </w:rPr>
              <w:t>学历和专业</w:t>
            </w:r>
          </w:p>
        </w:tc>
        <w:tc>
          <w:tcPr>
            <w:tcW w:w="4420" w:type="dxa"/>
          </w:tcPr>
          <w:p w14:paraId="2FBAB814">
            <w:pPr>
              <w:spacing w:line="420" w:lineRule="exact"/>
              <w:rPr>
                <w:rFonts w:ascii="宋体" w:hAnsi="宋体"/>
                <w:color w:val="auto"/>
                <w:szCs w:val="21"/>
              </w:rPr>
            </w:pPr>
            <w:r>
              <w:rPr>
                <w:rFonts w:hint="eastAsia" w:ascii="宋体" w:hAnsi="宋体"/>
                <w:color w:val="auto"/>
                <w:szCs w:val="21"/>
              </w:rPr>
              <w:t>毕业时间</w:t>
            </w:r>
          </w:p>
        </w:tc>
      </w:tr>
      <w:tr w14:paraId="0F5A4E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689FDBD0">
            <w:pPr>
              <w:spacing w:line="420" w:lineRule="exact"/>
              <w:rPr>
                <w:rFonts w:ascii="宋体" w:hAnsi="宋体"/>
                <w:color w:val="auto"/>
                <w:szCs w:val="21"/>
              </w:rPr>
            </w:pPr>
            <w:r>
              <w:rPr>
                <w:rFonts w:hint="eastAsia" w:ascii="宋体" w:hAnsi="宋体"/>
                <w:color w:val="auto"/>
                <w:szCs w:val="21"/>
              </w:rPr>
              <w:t>拥有的执业资格</w:t>
            </w:r>
          </w:p>
        </w:tc>
        <w:tc>
          <w:tcPr>
            <w:tcW w:w="4420" w:type="dxa"/>
          </w:tcPr>
          <w:p w14:paraId="10F79C9F">
            <w:pPr>
              <w:spacing w:line="420" w:lineRule="exact"/>
              <w:rPr>
                <w:rFonts w:ascii="宋体" w:hAnsi="宋体"/>
                <w:color w:val="auto"/>
                <w:szCs w:val="21"/>
              </w:rPr>
            </w:pPr>
            <w:r>
              <w:rPr>
                <w:rFonts w:hint="eastAsia" w:ascii="宋体" w:hAnsi="宋体"/>
                <w:color w:val="auto"/>
                <w:szCs w:val="21"/>
              </w:rPr>
              <w:t>专业职称</w:t>
            </w:r>
          </w:p>
        </w:tc>
      </w:tr>
      <w:tr w14:paraId="47E6EF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1E45381E">
            <w:pPr>
              <w:spacing w:line="420" w:lineRule="exact"/>
              <w:rPr>
                <w:rFonts w:ascii="宋体" w:hAnsi="宋体"/>
                <w:color w:val="auto"/>
                <w:szCs w:val="21"/>
              </w:rPr>
            </w:pPr>
            <w:r>
              <w:rPr>
                <w:rFonts w:hint="eastAsia" w:ascii="宋体" w:hAnsi="宋体"/>
                <w:color w:val="auto"/>
                <w:szCs w:val="21"/>
              </w:rPr>
              <w:t>执业资格证书编号</w:t>
            </w:r>
          </w:p>
        </w:tc>
        <w:tc>
          <w:tcPr>
            <w:tcW w:w="4420" w:type="dxa"/>
          </w:tcPr>
          <w:p w14:paraId="78D53CB2">
            <w:pPr>
              <w:spacing w:line="420" w:lineRule="exact"/>
              <w:rPr>
                <w:rFonts w:ascii="宋体" w:hAnsi="宋体"/>
                <w:color w:val="auto"/>
                <w:szCs w:val="21"/>
              </w:rPr>
            </w:pPr>
            <w:r>
              <w:rPr>
                <w:rFonts w:hint="eastAsia" w:ascii="宋体" w:hAnsi="宋体"/>
                <w:color w:val="auto"/>
                <w:szCs w:val="21"/>
              </w:rPr>
              <w:t>工作年限</w:t>
            </w:r>
          </w:p>
        </w:tc>
      </w:tr>
      <w:tr w14:paraId="50A73C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7F557D17">
            <w:pPr>
              <w:rPr>
                <w:rFonts w:ascii="宋体" w:hAnsi="宋体"/>
                <w:color w:val="auto"/>
                <w:szCs w:val="21"/>
              </w:rPr>
            </w:pPr>
            <w:r>
              <w:rPr>
                <w:rFonts w:hint="eastAsia" w:ascii="宋体" w:hAnsi="宋体"/>
                <w:color w:val="auto"/>
                <w:szCs w:val="21"/>
              </w:rPr>
              <w:t>主</w:t>
            </w:r>
          </w:p>
          <w:p w14:paraId="4162F995">
            <w:pPr>
              <w:rPr>
                <w:rFonts w:ascii="宋体" w:hAnsi="宋体"/>
                <w:color w:val="auto"/>
                <w:szCs w:val="21"/>
              </w:rPr>
            </w:pPr>
            <w:r>
              <w:rPr>
                <w:rFonts w:hint="eastAsia" w:ascii="宋体" w:hAnsi="宋体"/>
                <w:color w:val="auto"/>
                <w:szCs w:val="21"/>
              </w:rPr>
              <w:t>要</w:t>
            </w:r>
          </w:p>
          <w:p w14:paraId="20B3E3D4">
            <w:pPr>
              <w:rPr>
                <w:rFonts w:ascii="宋体" w:hAnsi="宋体"/>
                <w:color w:val="auto"/>
                <w:szCs w:val="21"/>
              </w:rPr>
            </w:pPr>
            <w:r>
              <w:rPr>
                <w:rFonts w:hint="eastAsia" w:ascii="宋体" w:hAnsi="宋体"/>
                <w:color w:val="auto"/>
                <w:szCs w:val="21"/>
              </w:rPr>
              <w:t>工</w:t>
            </w:r>
          </w:p>
          <w:p w14:paraId="7086CF54">
            <w:pPr>
              <w:rPr>
                <w:rFonts w:ascii="宋体" w:hAnsi="宋体"/>
                <w:color w:val="auto"/>
                <w:szCs w:val="21"/>
              </w:rPr>
            </w:pPr>
            <w:r>
              <w:rPr>
                <w:rFonts w:hint="eastAsia" w:ascii="宋体" w:hAnsi="宋体"/>
                <w:color w:val="auto"/>
                <w:szCs w:val="21"/>
              </w:rPr>
              <w:t>作</w:t>
            </w:r>
          </w:p>
          <w:p w14:paraId="77AF45C9">
            <w:pPr>
              <w:rPr>
                <w:rFonts w:ascii="宋体" w:hAnsi="宋体"/>
                <w:color w:val="auto"/>
                <w:szCs w:val="21"/>
              </w:rPr>
            </w:pPr>
            <w:r>
              <w:rPr>
                <w:rFonts w:hint="eastAsia" w:ascii="宋体" w:hAnsi="宋体"/>
                <w:color w:val="auto"/>
                <w:szCs w:val="21"/>
              </w:rPr>
              <w:t>业</w:t>
            </w:r>
          </w:p>
          <w:p w14:paraId="04CC7A5B">
            <w:pPr>
              <w:rPr>
                <w:rFonts w:ascii="宋体" w:hAnsi="宋体"/>
                <w:color w:val="auto"/>
                <w:szCs w:val="21"/>
              </w:rPr>
            </w:pPr>
            <w:r>
              <w:rPr>
                <w:rFonts w:hint="eastAsia" w:ascii="宋体" w:hAnsi="宋体"/>
                <w:color w:val="auto"/>
                <w:szCs w:val="21"/>
              </w:rPr>
              <w:t>绩</w:t>
            </w:r>
          </w:p>
          <w:p w14:paraId="272353AF">
            <w:pPr>
              <w:rPr>
                <w:rFonts w:ascii="宋体" w:hAnsi="宋体"/>
                <w:color w:val="auto"/>
                <w:szCs w:val="21"/>
              </w:rPr>
            </w:pPr>
            <w:r>
              <w:rPr>
                <w:rFonts w:hint="eastAsia" w:ascii="宋体" w:hAnsi="宋体"/>
                <w:color w:val="auto"/>
                <w:szCs w:val="21"/>
              </w:rPr>
              <w:t>及</w:t>
            </w:r>
          </w:p>
          <w:p w14:paraId="3F0EEE89">
            <w:pPr>
              <w:rPr>
                <w:rFonts w:ascii="宋体" w:hAnsi="宋体"/>
                <w:color w:val="auto"/>
                <w:szCs w:val="21"/>
              </w:rPr>
            </w:pPr>
            <w:r>
              <w:rPr>
                <w:rFonts w:hint="eastAsia" w:ascii="宋体" w:hAnsi="宋体"/>
                <w:color w:val="auto"/>
                <w:szCs w:val="21"/>
              </w:rPr>
              <w:t>担</w:t>
            </w:r>
          </w:p>
          <w:p w14:paraId="1CFCB8BA">
            <w:pPr>
              <w:rPr>
                <w:rFonts w:ascii="宋体" w:hAnsi="宋体"/>
                <w:color w:val="auto"/>
                <w:szCs w:val="21"/>
              </w:rPr>
            </w:pPr>
            <w:r>
              <w:rPr>
                <w:rFonts w:hint="eastAsia" w:ascii="宋体" w:hAnsi="宋体"/>
                <w:color w:val="auto"/>
                <w:szCs w:val="21"/>
              </w:rPr>
              <w:t>任</w:t>
            </w:r>
          </w:p>
          <w:p w14:paraId="6071B5C1">
            <w:pPr>
              <w:rPr>
                <w:rFonts w:ascii="宋体" w:hAnsi="宋体"/>
                <w:color w:val="auto"/>
                <w:szCs w:val="21"/>
              </w:rPr>
            </w:pPr>
            <w:r>
              <w:rPr>
                <w:rFonts w:hint="eastAsia" w:ascii="宋体" w:hAnsi="宋体"/>
                <w:color w:val="auto"/>
                <w:szCs w:val="21"/>
              </w:rPr>
              <w:t>的</w:t>
            </w:r>
          </w:p>
          <w:p w14:paraId="6745A8F0">
            <w:pPr>
              <w:rPr>
                <w:rFonts w:ascii="宋体" w:hAnsi="宋体"/>
                <w:color w:val="auto"/>
                <w:szCs w:val="21"/>
              </w:rPr>
            </w:pPr>
            <w:r>
              <w:rPr>
                <w:rFonts w:hint="eastAsia" w:ascii="宋体" w:hAnsi="宋体"/>
                <w:color w:val="auto"/>
                <w:szCs w:val="21"/>
              </w:rPr>
              <w:t>主</w:t>
            </w:r>
          </w:p>
          <w:p w14:paraId="6C9E5B3F">
            <w:pPr>
              <w:rPr>
                <w:rFonts w:ascii="宋体" w:hAnsi="宋体"/>
                <w:color w:val="auto"/>
                <w:szCs w:val="21"/>
              </w:rPr>
            </w:pPr>
            <w:r>
              <w:rPr>
                <w:rFonts w:hint="eastAsia" w:ascii="宋体" w:hAnsi="宋体"/>
                <w:color w:val="auto"/>
                <w:szCs w:val="21"/>
              </w:rPr>
              <w:t>要</w:t>
            </w:r>
          </w:p>
          <w:p w14:paraId="7B60ACE2">
            <w:pPr>
              <w:rPr>
                <w:rFonts w:ascii="宋体" w:hAnsi="宋体"/>
                <w:color w:val="auto"/>
                <w:szCs w:val="21"/>
              </w:rPr>
            </w:pPr>
            <w:r>
              <w:rPr>
                <w:rFonts w:hint="eastAsia" w:ascii="宋体" w:hAnsi="宋体"/>
                <w:color w:val="auto"/>
                <w:szCs w:val="21"/>
              </w:rPr>
              <w:t>工</w:t>
            </w:r>
          </w:p>
          <w:p w14:paraId="43214555">
            <w:pPr>
              <w:rPr>
                <w:rFonts w:ascii="宋体" w:hAnsi="宋体"/>
                <w:color w:val="auto"/>
                <w:szCs w:val="21"/>
              </w:rPr>
            </w:pPr>
            <w:r>
              <w:rPr>
                <w:rFonts w:hint="eastAsia" w:ascii="宋体" w:hAnsi="宋体"/>
                <w:color w:val="auto"/>
                <w:szCs w:val="21"/>
              </w:rPr>
              <w:t>作</w:t>
            </w:r>
          </w:p>
        </w:tc>
      </w:tr>
    </w:tbl>
    <w:p w14:paraId="0440159A">
      <w:pPr>
        <w:pStyle w:val="34"/>
        <w:ind w:firstLine="210"/>
        <w:rPr>
          <w:color w:val="auto"/>
        </w:rPr>
        <w:sectPr>
          <w:pgSz w:w="11850" w:h="16790"/>
          <w:pgMar w:top="1560" w:right="1180" w:bottom="920" w:left="1580" w:header="0" w:footer="721" w:gutter="0"/>
          <w:cols w:space="720" w:num="1"/>
        </w:sectPr>
      </w:pPr>
    </w:p>
    <w:p w14:paraId="0B45AF66">
      <w:pPr>
        <w:pStyle w:val="10"/>
        <w:rPr>
          <w:b/>
          <w:color w:val="auto"/>
          <w:sz w:val="20"/>
        </w:rPr>
      </w:pPr>
      <w:r>
        <w:rPr>
          <w:rFonts w:hint="eastAsia" w:ascii="宋体" w:hAnsi="宋体" w:cs="宋体"/>
          <w:color w:val="auto"/>
          <w:sz w:val="24"/>
        </w:rPr>
        <w:t>格式</w:t>
      </w:r>
    </w:p>
    <w:p w14:paraId="2F9BEFD4">
      <w:pPr>
        <w:pStyle w:val="10"/>
        <w:spacing w:before="12"/>
        <w:rPr>
          <w:b/>
          <w:color w:val="auto"/>
          <w:sz w:val="22"/>
        </w:rPr>
      </w:pPr>
    </w:p>
    <w:p w14:paraId="7EF8ADEB">
      <w:pPr>
        <w:spacing w:before="55"/>
        <w:ind w:left="588" w:right="987"/>
        <w:jc w:val="center"/>
        <w:rPr>
          <w:b/>
          <w:color w:val="auto"/>
          <w:sz w:val="32"/>
        </w:rPr>
      </w:pPr>
      <w:r>
        <w:rPr>
          <w:rFonts w:hint="eastAsia"/>
          <w:b/>
          <w:color w:val="auto"/>
          <w:sz w:val="32"/>
        </w:rPr>
        <w:t>项目管理机构配备情况辅助说明资料</w:t>
      </w:r>
    </w:p>
    <w:p w14:paraId="42BD9C28">
      <w:pPr>
        <w:pStyle w:val="10"/>
        <w:spacing w:before="9"/>
        <w:rPr>
          <w:b/>
          <w:color w:val="auto"/>
          <w:sz w:val="12"/>
        </w:rPr>
      </w:pPr>
    </w:p>
    <w:p w14:paraId="0910090E">
      <w:pPr>
        <w:pStyle w:val="10"/>
        <w:spacing w:before="10"/>
        <w:rPr>
          <w:color w:val="auto"/>
          <w:sz w:val="8"/>
        </w:rPr>
      </w:pPr>
    </w:p>
    <w:p w14:paraId="019FD919">
      <w:pPr>
        <w:pStyle w:val="26"/>
        <w:ind w:firstLine="480"/>
        <w:rPr>
          <w:rFonts w:ascii="宋体" w:hAnsi="宋体" w:eastAsia="宋体" w:cs="宋体"/>
          <w:color w:val="auto"/>
          <w:sz w:val="24"/>
        </w:rPr>
      </w:pPr>
    </w:p>
    <w:p w14:paraId="717CA81B">
      <w:pPr>
        <w:spacing w:line="380" w:lineRule="exact"/>
        <w:jc w:val="center"/>
        <w:rPr>
          <w:rFonts w:ascii="宋体" w:hAnsi="宋体" w:cs="宋体"/>
          <w:color w:val="auto"/>
          <w:sz w:val="24"/>
        </w:rPr>
      </w:pPr>
    </w:p>
    <w:p w14:paraId="719B76B7">
      <w:pPr>
        <w:spacing w:line="360" w:lineRule="auto"/>
        <w:rPr>
          <w:rFonts w:ascii="宋体" w:hAnsi="宋体" w:cs="宋体"/>
          <w:color w:val="auto"/>
          <w:sz w:val="24"/>
        </w:rPr>
      </w:pPr>
      <w:r>
        <w:rPr>
          <w:rFonts w:hint="eastAsia" w:ascii="宋体" w:hAnsi="宋体" w:cs="宋体"/>
          <w:color w:val="auto"/>
          <w:sz w:val="24"/>
        </w:rPr>
        <w:t>格式9</w:t>
      </w:r>
    </w:p>
    <w:p w14:paraId="42A3663A">
      <w:pPr>
        <w:spacing w:line="360" w:lineRule="auto"/>
        <w:ind w:firstLine="1680" w:firstLineChars="700"/>
        <w:rPr>
          <w:rFonts w:ascii="宋体" w:hAnsi="宋体" w:cs="宋体"/>
          <w:color w:val="auto"/>
          <w:kern w:val="1"/>
          <w:sz w:val="24"/>
        </w:rPr>
      </w:pPr>
    </w:p>
    <w:p w14:paraId="7A594CD2">
      <w:pPr>
        <w:spacing w:line="360" w:lineRule="auto"/>
        <w:ind w:firstLine="1680" w:firstLineChars="700"/>
        <w:rPr>
          <w:rFonts w:ascii="宋体" w:hAnsi="宋体" w:cs="宋体"/>
          <w:color w:val="auto"/>
          <w:kern w:val="1"/>
          <w:sz w:val="24"/>
        </w:rPr>
      </w:pPr>
      <w:r>
        <w:rPr>
          <w:rFonts w:hint="eastAsia" w:ascii="宋体" w:hAnsi="宋体" w:cs="宋体"/>
          <w:color w:val="auto"/>
          <w:kern w:val="1"/>
          <w:sz w:val="24"/>
        </w:rPr>
        <w:t>合格供应商的声明函和承诺书</w:t>
      </w:r>
    </w:p>
    <w:p w14:paraId="7E27858E">
      <w:pPr>
        <w:spacing w:line="360" w:lineRule="auto"/>
        <w:jc w:val="center"/>
        <w:rPr>
          <w:rFonts w:ascii="宋体" w:hAnsi="宋体" w:cs="宋体"/>
          <w:b/>
          <w:bCs/>
          <w:color w:val="auto"/>
          <w:sz w:val="24"/>
        </w:rPr>
      </w:pPr>
    </w:p>
    <w:p w14:paraId="0D98B73F">
      <w:pPr>
        <w:spacing w:line="360" w:lineRule="auto"/>
        <w:jc w:val="center"/>
        <w:rPr>
          <w:rFonts w:ascii="宋体" w:hAnsi="宋体" w:cs="宋体"/>
          <w:b/>
          <w:bCs/>
          <w:color w:val="auto"/>
          <w:sz w:val="24"/>
        </w:rPr>
      </w:pPr>
    </w:p>
    <w:p w14:paraId="22CD0D10">
      <w:pPr>
        <w:spacing w:line="360" w:lineRule="auto"/>
        <w:jc w:val="center"/>
        <w:rPr>
          <w:rFonts w:ascii="宋体" w:hAnsi="宋体" w:cs="宋体"/>
          <w:b/>
          <w:bCs/>
          <w:color w:val="auto"/>
          <w:sz w:val="24"/>
        </w:rPr>
      </w:pPr>
    </w:p>
    <w:p w14:paraId="1C807ABD">
      <w:pPr>
        <w:spacing w:line="360" w:lineRule="auto"/>
        <w:jc w:val="center"/>
        <w:rPr>
          <w:rFonts w:ascii="宋体" w:hAnsi="宋体" w:cs="宋体"/>
          <w:b/>
          <w:color w:val="auto"/>
          <w:sz w:val="24"/>
        </w:rPr>
      </w:pPr>
    </w:p>
    <w:p w14:paraId="059C5638">
      <w:pPr>
        <w:spacing w:line="360" w:lineRule="auto"/>
        <w:jc w:val="center"/>
        <w:rPr>
          <w:rFonts w:ascii="宋体" w:hAnsi="宋体" w:cs="宋体"/>
          <w:b/>
          <w:color w:val="auto"/>
          <w:sz w:val="24"/>
        </w:rPr>
      </w:pPr>
    </w:p>
    <w:p w14:paraId="14A55778">
      <w:pPr>
        <w:spacing w:line="360" w:lineRule="auto"/>
        <w:jc w:val="center"/>
        <w:rPr>
          <w:rFonts w:ascii="宋体" w:hAnsi="宋体" w:cs="宋体"/>
          <w:b/>
          <w:color w:val="auto"/>
          <w:sz w:val="24"/>
        </w:rPr>
      </w:pPr>
    </w:p>
    <w:p w14:paraId="5D9461AC">
      <w:pPr>
        <w:spacing w:line="360" w:lineRule="auto"/>
        <w:jc w:val="center"/>
        <w:rPr>
          <w:rFonts w:ascii="宋体" w:hAnsi="宋体" w:cs="宋体"/>
          <w:b/>
          <w:color w:val="auto"/>
          <w:sz w:val="24"/>
        </w:rPr>
      </w:pPr>
    </w:p>
    <w:p w14:paraId="6D5D7757">
      <w:pPr>
        <w:spacing w:line="360" w:lineRule="auto"/>
        <w:jc w:val="center"/>
        <w:rPr>
          <w:rFonts w:ascii="宋体" w:hAnsi="宋体" w:cs="宋体"/>
          <w:b/>
          <w:color w:val="auto"/>
          <w:sz w:val="24"/>
        </w:rPr>
      </w:pPr>
    </w:p>
    <w:p w14:paraId="08602484">
      <w:pPr>
        <w:spacing w:line="360" w:lineRule="auto"/>
        <w:jc w:val="center"/>
        <w:rPr>
          <w:rFonts w:ascii="宋体" w:hAnsi="宋体" w:cs="宋体"/>
          <w:b/>
          <w:color w:val="auto"/>
          <w:sz w:val="24"/>
        </w:rPr>
      </w:pPr>
    </w:p>
    <w:p w14:paraId="7741D4E7">
      <w:pPr>
        <w:spacing w:line="360" w:lineRule="auto"/>
        <w:jc w:val="center"/>
        <w:rPr>
          <w:rFonts w:ascii="宋体" w:hAnsi="宋体" w:cs="宋体"/>
          <w:b/>
          <w:color w:val="auto"/>
          <w:sz w:val="24"/>
        </w:rPr>
      </w:pPr>
    </w:p>
    <w:p w14:paraId="09864F8E">
      <w:pPr>
        <w:spacing w:line="360" w:lineRule="auto"/>
        <w:jc w:val="center"/>
        <w:rPr>
          <w:rFonts w:ascii="宋体" w:hAnsi="宋体" w:cs="宋体"/>
          <w:b/>
          <w:color w:val="auto"/>
          <w:sz w:val="24"/>
        </w:rPr>
      </w:pPr>
    </w:p>
    <w:p w14:paraId="6E49CD81">
      <w:pPr>
        <w:spacing w:line="360" w:lineRule="auto"/>
        <w:jc w:val="center"/>
        <w:rPr>
          <w:rFonts w:ascii="宋体" w:hAnsi="宋体" w:cs="宋体"/>
          <w:b/>
          <w:color w:val="auto"/>
          <w:sz w:val="24"/>
        </w:rPr>
      </w:pPr>
    </w:p>
    <w:p w14:paraId="179422F4">
      <w:pPr>
        <w:spacing w:line="360" w:lineRule="auto"/>
        <w:jc w:val="center"/>
        <w:rPr>
          <w:rFonts w:ascii="宋体" w:hAnsi="宋体" w:cs="宋体"/>
          <w:b/>
          <w:color w:val="auto"/>
          <w:sz w:val="24"/>
        </w:rPr>
      </w:pPr>
    </w:p>
    <w:p w14:paraId="3847C71A">
      <w:pPr>
        <w:spacing w:line="360" w:lineRule="auto"/>
        <w:jc w:val="center"/>
        <w:rPr>
          <w:rFonts w:ascii="宋体" w:hAnsi="宋体" w:cs="宋体"/>
          <w:b/>
          <w:color w:val="auto"/>
          <w:sz w:val="24"/>
        </w:rPr>
      </w:pPr>
    </w:p>
    <w:p w14:paraId="0525B010">
      <w:pPr>
        <w:spacing w:line="380" w:lineRule="exact"/>
        <w:ind w:firstLine="3360" w:firstLineChars="1400"/>
        <w:rPr>
          <w:rFonts w:ascii="宋体" w:hAnsi="宋体" w:cs="宋体"/>
          <w:color w:val="auto"/>
          <w:sz w:val="24"/>
        </w:rPr>
      </w:pPr>
      <w:r>
        <w:rPr>
          <w:rFonts w:hint="eastAsia" w:ascii="宋体" w:hAnsi="宋体" w:cs="宋体"/>
          <w:color w:val="auto"/>
          <w:sz w:val="24"/>
        </w:rPr>
        <w:t>供应商公章：</w:t>
      </w:r>
    </w:p>
    <w:p w14:paraId="041EE8DD">
      <w:pPr>
        <w:spacing w:line="380" w:lineRule="exact"/>
        <w:ind w:right="640" w:firstLine="1560" w:firstLineChars="650"/>
        <w:rPr>
          <w:rFonts w:ascii="宋体" w:hAnsi="宋体" w:cs="宋体"/>
          <w:color w:val="auto"/>
          <w:sz w:val="24"/>
        </w:rPr>
      </w:pPr>
    </w:p>
    <w:p w14:paraId="59CD1161">
      <w:pPr>
        <w:spacing w:line="360" w:lineRule="auto"/>
        <w:jc w:val="center"/>
        <w:rPr>
          <w:rFonts w:ascii="宋体" w:hAnsi="宋体" w:cs="宋体"/>
          <w:b/>
          <w:color w:val="auto"/>
          <w:sz w:val="24"/>
        </w:rPr>
      </w:pPr>
      <w:r>
        <w:rPr>
          <w:rFonts w:hint="eastAsia" w:ascii="宋体" w:hAnsi="宋体" w:cs="宋体"/>
          <w:color w:val="auto"/>
          <w:sz w:val="24"/>
        </w:rPr>
        <w:t xml:space="preserve">      年   月    日</w:t>
      </w:r>
    </w:p>
    <w:p w14:paraId="32A1BE13">
      <w:pPr>
        <w:spacing w:line="380" w:lineRule="exact"/>
        <w:jc w:val="center"/>
        <w:rPr>
          <w:rFonts w:ascii="宋体" w:hAnsi="宋体" w:cs="宋体"/>
          <w:color w:val="auto"/>
          <w:sz w:val="24"/>
        </w:rPr>
      </w:pPr>
    </w:p>
    <w:p w14:paraId="7367BC61">
      <w:pPr>
        <w:spacing w:line="380" w:lineRule="exact"/>
        <w:rPr>
          <w:rFonts w:ascii="宋体" w:hAnsi="宋体" w:cs="宋体"/>
          <w:color w:val="auto"/>
          <w:sz w:val="24"/>
        </w:rPr>
      </w:pPr>
    </w:p>
    <w:p w14:paraId="3E7F43B3">
      <w:pPr>
        <w:spacing w:line="380" w:lineRule="exact"/>
        <w:rPr>
          <w:rFonts w:ascii="宋体" w:hAnsi="宋体" w:cs="宋体"/>
          <w:color w:val="auto"/>
          <w:sz w:val="24"/>
        </w:rPr>
      </w:pPr>
    </w:p>
    <w:p w14:paraId="17F01A0F">
      <w:pPr>
        <w:spacing w:line="380" w:lineRule="exact"/>
        <w:rPr>
          <w:rFonts w:ascii="宋体" w:hAnsi="宋体" w:cs="宋体"/>
          <w:color w:val="auto"/>
          <w:sz w:val="24"/>
        </w:rPr>
      </w:pPr>
    </w:p>
    <w:p w14:paraId="72F0F7C2">
      <w:pPr>
        <w:spacing w:line="380" w:lineRule="exact"/>
        <w:rPr>
          <w:rFonts w:ascii="宋体" w:hAnsi="宋体" w:cs="宋体"/>
          <w:color w:val="auto"/>
          <w:sz w:val="24"/>
        </w:rPr>
      </w:pPr>
    </w:p>
    <w:p w14:paraId="05D120DE">
      <w:pPr>
        <w:spacing w:line="380" w:lineRule="exact"/>
        <w:rPr>
          <w:rFonts w:ascii="宋体" w:hAnsi="宋体" w:cs="宋体"/>
          <w:color w:val="auto"/>
          <w:sz w:val="24"/>
        </w:rPr>
      </w:pPr>
    </w:p>
    <w:p w14:paraId="1D52C611">
      <w:pPr>
        <w:spacing w:line="380" w:lineRule="exact"/>
        <w:rPr>
          <w:rFonts w:ascii="宋体" w:hAnsi="宋体" w:cs="宋体"/>
          <w:color w:val="auto"/>
          <w:sz w:val="24"/>
        </w:rPr>
      </w:pPr>
    </w:p>
    <w:p w14:paraId="14D219A5">
      <w:pPr>
        <w:spacing w:line="380" w:lineRule="exact"/>
        <w:rPr>
          <w:rFonts w:ascii="宋体" w:hAnsi="宋体" w:cs="宋体"/>
          <w:color w:val="auto"/>
          <w:sz w:val="24"/>
        </w:rPr>
      </w:pPr>
    </w:p>
    <w:p w14:paraId="6EBE61A1">
      <w:pPr>
        <w:spacing w:line="380" w:lineRule="exact"/>
        <w:rPr>
          <w:rFonts w:ascii="宋体" w:hAnsi="宋体" w:cs="宋体"/>
          <w:color w:val="auto"/>
          <w:sz w:val="24"/>
        </w:rPr>
      </w:pPr>
    </w:p>
    <w:p w14:paraId="28E29956">
      <w:pPr>
        <w:spacing w:line="380" w:lineRule="exact"/>
        <w:rPr>
          <w:rFonts w:ascii="宋体" w:hAnsi="宋体" w:cs="宋体"/>
          <w:color w:val="auto"/>
          <w:sz w:val="24"/>
        </w:rPr>
      </w:pPr>
    </w:p>
    <w:p w14:paraId="29D1C9DD">
      <w:pPr>
        <w:spacing w:line="380" w:lineRule="exact"/>
        <w:rPr>
          <w:rFonts w:ascii="宋体" w:hAnsi="宋体" w:cs="宋体"/>
          <w:color w:val="auto"/>
          <w:sz w:val="24"/>
        </w:rPr>
      </w:pPr>
    </w:p>
    <w:p w14:paraId="4852E2BE">
      <w:pPr>
        <w:spacing w:line="380" w:lineRule="exact"/>
        <w:rPr>
          <w:rFonts w:ascii="宋体" w:hAnsi="宋体" w:cs="宋体"/>
          <w:color w:val="auto"/>
          <w:sz w:val="24"/>
        </w:rPr>
      </w:pPr>
    </w:p>
    <w:p w14:paraId="511B7F51">
      <w:pPr>
        <w:spacing w:line="380" w:lineRule="exact"/>
        <w:rPr>
          <w:rFonts w:ascii="宋体" w:hAnsi="宋体" w:cs="宋体"/>
          <w:color w:val="auto"/>
          <w:sz w:val="24"/>
        </w:rPr>
      </w:pPr>
    </w:p>
    <w:p w14:paraId="2157831F">
      <w:pPr>
        <w:spacing w:line="380" w:lineRule="exact"/>
        <w:rPr>
          <w:rFonts w:ascii="宋体" w:hAnsi="宋体" w:cs="宋体"/>
          <w:color w:val="auto"/>
          <w:sz w:val="24"/>
        </w:rPr>
      </w:pPr>
      <w:r>
        <w:rPr>
          <w:rFonts w:hint="eastAsia" w:ascii="宋体" w:hAnsi="宋体" w:cs="宋体"/>
          <w:color w:val="auto"/>
          <w:sz w:val="24"/>
        </w:rPr>
        <w:t>格式10</w:t>
      </w:r>
    </w:p>
    <w:p w14:paraId="2A8BDD97">
      <w:pPr>
        <w:spacing w:line="380" w:lineRule="exact"/>
        <w:jc w:val="center"/>
        <w:rPr>
          <w:rFonts w:ascii="宋体" w:hAnsi="宋体" w:cs="宋体"/>
          <w:color w:val="auto"/>
          <w:sz w:val="24"/>
        </w:rPr>
      </w:pPr>
      <w:r>
        <w:rPr>
          <w:rFonts w:hint="eastAsia" w:ascii="宋体" w:hAnsi="宋体" w:cs="宋体"/>
          <w:color w:val="auto"/>
          <w:sz w:val="24"/>
        </w:rPr>
        <w:t>售后服务承诺</w:t>
      </w:r>
    </w:p>
    <w:p w14:paraId="0E2FDEEE">
      <w:pPr>
        <w:spacing w:line="380" w:lineRule="exact"/>
        <w:jc w:val="center"/>
        <w:rPr>
          <w:rFonts w:ascii="宋体" w:hAnsi="宋体" w:cs="宋体"/>
          <w:color w:val="auto"/>
          <w:sz w:val="24"/>
        </w:rPr>
      </w:pPr>
    </w:p>
    <w:p w14:paraId="16081529">
      <w:pPr>
        <w:spacing w:line="380" w:lineRule="exact"/>
        <w:ind w:firstLine="360" w:firstLineChars="150"/>
        <w:rPr>
          <w:rFonts w:ascii="宋体" w:hAnsi="宋体" w:cs="宋体"/>
          <w:color w:val="auto"/>
          <w:sz w:val="24"/>
        </w:rPr>
      </w:pPr>
    </w:p>
    <w:p w14:paraId="22B6163C">
      <w:pPr>
        <w:pStyle w:val="38"/>
        <w:rPr>
          <w:rFonts w:ascii="宋体" w:hAnsi="宋体" w:cs="宋体"/>
          <w:color w:val="auto"/>
          <w:sz w:val="24"/>
          <w:szCs w:val="24"/>
        </w:rPr>
      </w:pPr>
    </w:p>
    <w:p w14:paraId="6692055D">
      <w:pPr>
        <w:pStyle w:val="38"/>
        <w:rPr>
          <w:rFonts w:ascii="宋体" w:hAnsi="宋体" w:cs="宋体"/>
          <w:color w:val="auto"/>
          <w:sz w:val="24"/>
          <w:szCs w:val="24"/>
        </w:rPr>
      </w:pPr>
    </w:p>
    <w:p w14:paraId="7FCA35C4">
      <w:pPr>
        <w:pStyle w:val="38"/>
        <w:rPr>
          <w:rFonts w:ascii="宋体" w:hAnsi="宋体" w:cs="宋体"/>
          <w:color w:val="auto"/>
          <w:sz w:val="24"/>
          <w:szCs w:val="24"/>
        </w:rPr>
      </w:pPr>
    </w:p>
    <w:p w14:paraId="79695623">
      <w:pPr>
        <w:pStyle w:val="38"/>
        <w:rPr>
          <w:rFonts w:ascii="宋体" w:hAnsi="宋体" w:cs="宋体"/>
          <w:color w:val="auto"/>
          <w:sz w:val="24"/>
          <w:szCs w:val="24"/>
        </w:rPr>
      </w:pPr>
    </w:p>
    <w:p w14:paraId="371F1DC1">
      <w:pPr>
        <w:pStyle w:val="38"/>
        <w:rPr>
          <w:rFonts w:ascii="宋体" w:hAnsi="宋体" w:cs="宋体"/>
          <w:color w:val="auto"/>
          <w:sz w:val="24"/>
          <w:szCs w:val="24"/>
        </w:rPr>
      </w:pPr>
    </w:p>
    <w:p w14:paraId="5DE1399D">
      <w:pPr>
        <w:pStyle w:val="38"/>
        <w:rPr>
          <w:rFonts w:ascii="宋体" w:hAnsi="宋体" w:cs="宋体"/>
          <w:color w:val="auto"/>
          <w:sz w:val="24"/>
          <w:szCs w:val="24"/>
        </w:rPr>
      </w:pPr>
    </w:p>
    <w:p w14:paraId="3C0177AB">
      <w:pPr>
        <w:spacing w:line="380" w:lineRule="exact"/>
        <w:rPr>
          <w:rFonts w:ascii="宋体" w:hAnsi="宋体" w:cs="宋体"/>
          <w:color w:val="auto"/>
          <w:sz w:val="24"/>
        </w:rPr>
      </w:pPr>
    </w:p>
    <w:p w14:paraId="7D39BF21">
      <w:pPr>
        <w:spacing w:line="380" w:lineRule="exact"/>
        <w:ind w:firstLine="4008" w:firstLineChars="1670"/>
        <w:rPr>
          <w:rFonts w:ascii="宋体" w:hAnsi="宋体" w:cs="宋体"/>
          <w:color w:val="auto"/>
          <w:sz w:val="24"/>
        </w:rPr>
      </w:pPr>
      <w:r>
        <w:rPr>
          <w:rFonts w:hint="eastAsia" w:ascii="宋体" w:hAnsi="宋体" w:cs="宋体"/>
          <w:color w:val="auto"/>
          <w:sz w:val="24"/>
        </w:rPr>
        <w:t>供应商公章：</w:t>
      </w:r>
    </w:p>
    <w:p w14:paraId="27676B2D">
      <w:pPr>
        <w:spacing w:line="380" w:lineRule="exact"/>
        <w:ind w:right="640" w:firstLine="1560" w:firstLineChars="650"/>
        <w:rPr>
          <w:rFonts w:ascii="宋体" w:hAnsi="宋体" w:cs="宋体"/>
          <w:color w:val="auto"/>
          <w:sz w:val="24"/>
        </w:rPr>
      </w:pPr>
    </w:p>
    <w:p w14:paraId="738862DE">
      <w:pPr>
        <w:spacing w:line="380" w:lineRule="exact"/>
        <w:ind w:right="640" w:firstLine="4680" w:firstLineChars="1950"/>
        <w:rPr>
          <w:rFonts w:ascii="宋体" w:hAnsi="宋体" w:cs="宋体"/>
          <w:color w:val="auto"/>
          <w:sz w:val="24"/>
        </w:rPr>
      </w:pPr>
    </w:p>
    <w:p w14:paraId="61FCDB2D">
      <w:pPr>
        <w:spacing w:line="380" w:lineRule="exact"/>
        <w:jc w:val="center"/>
        <w:rPr>
          <w:rFonts w:ascii="宋体" w:hAnsi="宋体" w:cs="宋体"/>
          <w:color w:val="auto"/>
          <w:sz w:val="24"/>
        </w:rPr>
      </w:pPr>
    </w:p>
    <w:p w14:paraId="27BE0A07">
      <w:pPr>
        <w:spacing w:line="380" w:lineRule="exact"/>
        <w:ind w:firstLine="3600" w:firstLineChars="1500"/>
        <w:rPr>
          <w:rFonts w:ascii="宋体" w:hAnsi="宋体" w:cs="宋体"/>
          <w:color w:val="auto"/>
          <w:sz w:val="24"/>
        </w:rPr>
      </w:pPr>
      <w:r>
        <w:rPr>
          <w:rFonts w:hint="eastAsia" w:ascii="宋体" w:hAnsi="宋体" w:cs="宋体"/>
          <w:color w:val="auto"/>
          <w:sz w:val="24"/>
        </w:rPr>
        <w:t xml:space="preserve">      年   月    日</w:t>
      </w:r>
    </w:p>
    <w:p w14:paraId="47C889F6">
      <w:pPr>
        <w:spacing w:line="360" w:lineRule="auto"/>
        <w:rPr>
          <w:rFonts w:ascii="宋体" w:hAnsi="宋体" w:cs="宋体"/>
          <w:b/>
          <w:bCs/>
          <w:color w:val="auto"/>
          <w:sz w:val="24"/>
        </w:rPr>
      </w:pPr>
      <w:r>
        <w:rPr>
          <w:rFonts w:hint="eastAsia" w:ascii="宋体" w:hAnsi="宋体" w:cs="宋体"/>
          <w:b/>
          <w:bCs/>
          <w:color w:val="auto"/>
          <w:sz w:val="24"/>
        </w:rPr>
        <w:br w:type="page"/>
      </w:r>
    </w:p>
    <w:p w14:paraId="7C06E113">
      <w:pPr>
        <w:spacing w:line="360" w:lineRule="auto"/>
        <w:jc w:val="center"/>
        <w:rPr>
          <w:rFonts w:ascii="宋体" w:hAnsi="宋体" w:cs="宋体"/>
          <w:b/>
          <w:color w:val="auto"/>
          <w:sz w:val="24"/>
        </w:rPr>
      </w:pPr>
    </w:p>
    <w:p w14:paraId="0C00480E">
      <w:pPr>
        <w:spacing w:line="380" w:lineRule="exact"/>
        <w:jc w:val="center"/>
        <w:rPr>
          <w:rFonts w:hint="eastAsia" w:ascii="宋体" w:hAnsi="宋体" w:cs="宋体"/>
          <w:color w:val="auto"/>
          <w:sz w:val="24"/>
        </w:rPr>
      </w:pPr>
      <w:r>
        <w:rPr>
          <w:rFonts w:hint="eastAsia" w:ascii="宋体" w:hAnsi="宋体" w:cs="宋体"/>
          <w:color w:val="auto"/>
          <w:sz w:val="24"/>
        </w:rPr>
        <w:t xml:space="preserve">格式11       </w:t>
      </w:r>
      <w:r>
        <w:rPr>
          <w:rFonts w:hint="eastAsia" w:ascii="宋体" w:hAnsi="宋体" w:eastAsia="宋体" w:cs="宋体"/>
          <w:b/>
          <w:color w:val="auto"/>
          <w:kern w:val="0"/>
          <w:sz w:val="28"/>
          <w:szCs w:val="28"/>
          <w:lang w:val="zh-CN" w:eastAsia="zh-CN" w:bidi="ar-SA"/>
        </w:rPr>
        <w:t>中小企业声明函（工程、服务）</w:t>
      </w:r>
    </w:p>
    <w:p w14:paraId="280166B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lang w:val="zh-CN" w:eastAsia="zh-CN" w:bidi="zh-CN"/>
        </w:rPr>
      </w:pPr>
    </w:p>
    <w:p w14:paraId="3A41BD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45B4E45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en-US" w:eastAsia="zh-CN" w:bidi="zh-CN"/>
        </w:rPr>
        <w:t>1.</w:t>
      </w:r>
      <w:r>
        <w:rPr>
          <w:rFonts w:hint="eastAsia" w:ascii="宋体" w:hAnsi="宋体" w:eastAsia="宋体" w:cs="宋体"/>
          <w:color w:val="auto"/>
          <w:sz w:val="24"/>
          <w:szCs w:val="24"/>
          <w:lang w:val="zh-CN" w:eastAsia="zh-CN" w:bidi="zh-CN"/>
        </w:rPr>
        <w:t>（标的名称），属于（采购文件中明确的所属行业）； 承建（承接）企业为（企业名称），从业人员</w:t>
      </w:r>
      <w:r>
        <w:rPr>
          <w:rFonts w:hint="eastAsia" w:ascii="宋体" w:hAnsi="宋体" w:eastAsia="宋体" w:cs="宋体"/>
          <w:color w:val="auto"/>
          <w:sz w:val="24"/>
          <w:szCs w:val="24"/>
          <w:lang w:val="en-US" w:eastAsia="zh-CN" w:bidi="zh-CN"/>
        </w:rPr>
        <w:t xml:space="preserve">   </w:t>
      </w:r>
      <w:r>
        <w:rPr>
          <w:rFonts w:hint="eastAsia" w:ascii="宋体" w:hAnsi="宋体" w:eastAsia="宋体" w:cs="宋体"/>
          <w:color w:val="auto"/>
          <w:sz w:val="24"/>
          <w:szCs w:val="24"/>
          <w:lang w:val="zh-CN" w:eastAsia="zh-CN" w:bidi="zh-CN"/>
        </w:rPr>
        <w:t>人，营业收入为</w:t>
      </w:r>
      <w:r>
        <w:rPr>
          <w:rFonts w:hint="eastAsia" w:ascii="宋体" w:hAnsi="宋体" w:eastAsia="宋体" w:cs="宋体"/>
          <w:color w:val="auto"/>
          <w:sz w:val="24"/>
          <w:szCs w:val="24"/>
          <w:lang w:val="en-US" w:eastAsia="zh-CN" w:bidi="zh-CN"/>
        </w:rPr>
        <w:t xml:space="preserve">   </w:t>
      </w:r>
      <w:r>
        <w:rPr>
          <w:rFonts w:hint="eastAsia" w:ascii="宋体" w:hAnsi="宋体" w:eastAsia="宋体" w:cs="宋体"/>
          <w:color w:val="auto"/>
          <w:sz w:val="24"/>
          <w:szCs w:val="24"/>
          <w:lang w:val="zh-CN" w:eastAsia="zh-CN" w:bidi="zh-CN"/>
        </w:rPr>
        <w:t>万元，资产总额为</w:t>
      </w:r>
      <w:r>
        <w:rPr>
          <w:rFonts w:hint="eastAsia" w:ascii="宋体" w:hAnsi="宋体" w:eastAsia="宋体" w:cs="宋体"/>
          <w:color w:val="auto"/>
          <w:sz w:val="24"/>
          <w:szCs w:val="24"/>
          <w:lang w:val="en-US" w:eastAsia="zh-CN" w:bidi="zh-CN"/>
        </w:rPr>
        <w:t xml:space="preserve">   </w:t>
      </w:r>
      <w:r>
        <w:rPr>
          <w:rFonts w:hint="eastAsia" w:ascii="宋体" w:hAnsi="宋体" w:eastAsia="宋体" w:cs="宋体"/>
          <w:color w:val="auto"/>
          <w:sz w:val="24"/>
          <w:szCs w:val="24"/>
          <w:lang w:val="zh-CN" w:eastAsia="zh-CN" w:bidi="zh-CN"/>
        </w:rPr>
        <w:t xml:space="preserve">万元1，属于（中型企业、小型企业、微型企业）； </w:t>
      </w:r>
    </w:p>
    <w:p w14:paraId="4D99C87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en-US" w:eastAsia="zh-CN" w:bidi="zh-CN"/>
        </w:rPr>
        <w:t>2.</w:t>
      </w:r>
      <w:r>
        <w:rPr>
          <w:rFonts w:hint="eastAsia" w:ascii="宋体" w:hAnsi="宋体" w:eastAsia="宋体" w:cs="宋体"/>
          <w:color w:val="auto"/>
          <w:sz w:val="24"/>
          <w:szCs w:val="24"/>
          <w:lang w:val="zh-CN" w:eastAsia="zh-CN" w:bidi="zh-CN"/>
        </w:rPr>
        <w:t>（标的名称），属于（采购文件中明确的所属行业）； 承建（承接）企业为（企业名称），从业人员</w:t>
      </w:r>
      <w:r>
        <w:rPr>
          <w:rFonts w:hint="eastAsia" w:ascii="宋体" w:hAnsi="宋体" w:eastAsia="宋体" w:cs="宋体"/>
          <w:color w:val="auto"/>
          <w:sz w:val="24"/>
          <w:szCs w:val="24"/>
          <w:lang w:val="en-US" w:eastAsia="zh-CN" w:bidi="zh-CN"/>
        </w:rPr>
        <w:t xml:space="preserve">   </w:t>
      </w:r>
      <w:r>
        <w:rPr>
          <w:rFonts w:hint="eastAsia" w:ascii="宋体" w:hAnsi="宋体" w:eastAsia="宋体" w:cs="宋体"/>
          <w:color w:val="auto"/>
          <w:sz w:val="24"/>
          <w:szCs w:val="24"/>
          <w:lang w:val="zh-CN" w:eastAsia="zh-CN" w:bidi="zh-CN"/>
        </w:rPr>
        <w:t xml:space="preserve"> 人，营业收入为</w:t>
      </w:r>
      <w:r>
        <w:rPr>
          <w:rFonts w:hint="eastAsia" w:ascii="宋体" w:hAnsi="宋体" w:eastAsia="宋体" w:cs="宋体"/>
          <w:color w:val="auto"/>
          <w:sz w:val="24"/>
          <w:szCs w:val="24"/>
          <w:lang w:val="en-US" w:eastAsia="zh-CN" w:bidi="zh-CN"/>
        </w:rPr>
        <w:t xml:space="preserve">   </w:t>
      </w:r>
      <w:r>
        <w:rPr>
          <w:rFonts w:hint="eastAsia" w:ascii="宋体" w:hAnsi="宋体" w:eastAsia="宋体" w:cs="宋体"/>
          <w:color w:val="auto"/>
          <w:sz w:val="24"/>
          <w:szCs w:val="24"/>
          <w:lang w:val="zh-CN" w:eastAsia="zh-CN" w:bidi="zh-CN"/>
        </w:rPr>
        <w:t>万元，资产总额为</w:t>
      </w:r>
      <w:r>
        <w:rPr>
          <w:rFonts w:hint="eastAsia" w:ascii="宋体" w:hAnsi="宋体" w:eastAsia="宋体" w:cs="宋体"/>
          <w:color w:val="auto"/>
          <w:sz w:val="24"/>
          <w:szCs w:val="24"/>
          <w:lang w:val="en-US" w:eastAsia="zh-CN" w:bidi="zh-CN"/>
        </w:rPr>
        <w:t xml:space="preserve">    </w:t>
      </w:r>
      <w:r>
        <w:rPr>
          <w:rFonts w:hint="eastAsia" w:ascii="宋体" w:hAnsi="宋体" w:eastAsia="宋体" w:cs="宋体"/>
          <w:color w:val="auto"/>
          <w:sz w:val="24"/>
          <w:szCs w:val="24"/>
          <w:lang w:val="zh-CN" w:eastAsia="zh-CN" w:bidi="zh-CN"/>
        </w:rPr>
        <w:t>万元，属于（中型企业、 小型企业、微型企业）； ……</w:t>
      </w:r>
    </w:p>
    <w:p w14:paraId="0BC0D5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以上企业，不属于大企业的分支机构，不存在控股股东 为大企业的情形，也不存在与大企业的负责人为同一人的情形。</w:t>
      </w:r>
    </w:p>
    <w:p w14:paraId="716A8C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 xml:space="preserve">本企业对上述声明内容的真实性负责。如有虚假，将依 法承担相应责任。 </w:t>
      </w:r>
    </w:p>
    <w:p w14:paraId="21F908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jc w:val="both"/>
        <w:textAlignment w:val="auto"/>
        <w:rPr>
          <w:rFonts w:hint="eastAsia" w:ascii="宋体" w:hAnsi="宋体" w:eastAsia="宋体" w:cs="宋体"/>
          <w:color w:val="auto"/>
          <w:sz w:val="24"/>
          <w:szCs w:val="24"/>
          <w:lang w:val="zh-CN" w:eastAsia="zh-CN" w:bidi="zh-CN"/>
        </w:rPr>
      </w:pPr>
    </w:p>
    <w:p w14:paraId="09171C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jc w:val="both"/>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 xml:space="preserve">企业名称（盖章）： </w:t>
      </w:r>
    </w:p>
    <w:p w14:paraId="61F933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jc w:val="both"/>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 xml:space="preserve">日 期： </w:t>
      </w:r>
    </w:p>
    <w:p w14:paraId="0B66C064">
      <w:pPr>
        <w:pStyle w:val="6"/>
        <w:rPr>
          <w:rFonts w:hint="eastAsia" w:ascii="宋体" w:hAnsi="宋体" w:eastAsia="宋体" w:cs="宋体"/>
          <w:color w:val="auto"/>
          <w:sz w:val="24"/>
          <w:szCs w:val="24"/>
          <w:lang w:val="en-US" w:eastAsia="zh-CN" w:bidi="zh-CN"/>
        </w:rPr>
      </w:pPr>
    </w:p>
    <w:p w14:paraId="5B73BF7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val="en-US" w:eastAsia="zh-CN" w:bidi="zh-CN"/>
        </w:rPr>
      </w:pPr>
    </w:p>
    <w:p w14:paraId="4DA004E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val="en-US" w:eastAsia="zh-CN" w:bidi="zh-CN"/>
        </w:rPr>
      </w:pPr>
    </w:p>
    <w:p w14:paraId="1C39A66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val="en-US" w:eastAsia="zh-CN" w:bidi="zh-CN"/>
        </w:rPr>
      </w:pPr>
      <w:r>
        <w:rPr>
          <w:rFonts w:hint="eastAsia" w:ascii="宋体" w:hAnsi="宋体" w:eastAsia="宋体" w:cs="宋体"/>
          <w:color w:val="auto"/>
          <w:sz w:val="21"/>
          <w:szCs w:val="21"/>
          <w:lang w:val="en-US" w:eastAsia="zh-CN" w:bidi="zh-CN"/>
        </w:rPr>
        <w:t>注：1.从业人员、营业收入、资产总额填报上一年度数据，无上一年度数据的新成立企业可不填报。</w:t>
      </w:r>
    </w:p>
    <w:p w14:paraId="709EF1EC">
      <w:pPr>
        <w:shd w:val="clear" w:color="auto" w:fill="auto"/>
        <w:spacing w:line="480" w:lineRule="auto"/>
        <w:ind w:left="420"/>
        <w:jc w:val="left"/>
        <w:rPr>
          <w:rFonts w:hint="eastAsia" w:ascii="宋体" w:hAnsi="宋体" w:eastAsia="宋体" w:cs="宋体"/>
          <w:b/>
          <w:color w:val="auto"/>
          <w:sz w:val="24"/>
        </w:rPr>
      </w:pPr>
      <w:r>
        <w:rPr>
          <w:rFonts w:hint="eastAsia" w:ascii="宋体" w:hAnsi="宋体" w:eastAsia="宋体" w:cs="宋体"/>
          <w:color w:val="auto"/>
          <w:sz w:val="21"/>
          <w:szCs w:val="21"/>
          <w:lang w:val="en-US" w:eastAsia="zh-CN" w:bidi="zh-CN"/>
        </w:rPr>
        <w:t>2.本项目如是只面向中小企业采购的应当必须提供。</w:t>
      </w:r>
    </w:p>
    <w:p w14:paraId="3B2A7692">
      <w:pPr>
        <w:rPr>
          <w:rFonts w:hint="eastAsia" w:ascii="宋体" w:hAnsi="宋体" w:cs="宋体"/>
          <w:color w:val="auto"/>
          <w:sz w:val="24"/>
        </w:rPr>
      </w:pPr>
      <w:r>
        <w:rPr>
          <w:rFonts w:hint="eastAsia" w:ascii="宋体" w:hAnsi="宋体" w:cs="宋体"/>
          <w:color w:val="auto"/>
          <w:sz w:val="24"/>
        </w:rPr>
        <w:br w:type="page"/>
      </w:r>
    </w:p>
    <w:p w14:paraId="6F5FD1AD">
      <w:pPr>
        <w:spacing w:line="360" w:lineRule="auto"/>
        <w:rPr>
          <w:rFonts w:ascii="宋体" w:hAnsi="宋体" w:cs="宋体"/>
          <w:color w:val="auto"/>
          <w:sz w:val="24"/>
        </w:rPr>
      </w:pPr>
      <w:r>
        <w:rPr>
          <w:rFonts w:hint="eastAsia" w:ascii="宋体" w:hAnsi="宋体" w:cs="宋体"/>
          <w:color w:val="auto"/>
          <w:sz w:val="24"/>
        </w:rPr>
        <w:t>格式</w:t>
      </w:r>
      <w:r>
        <w:rPr>
          <w:rFonts w:hint="eastAsia" w:ascii="宋体" w:hAnsi="宋体" w:cs="宋体"/>
          <w:color w:val="auto"/>
          <w:sz w:val="24"/>
          <w:lang w:val="en-US" w:eastAsia="zh-CN"/>
        </w:rPr>
        <w:t>12</w:t>
      </w:r>
      <w:r>
        <w:rPr>
          <w:rFonts w:hint="eastAsia" w:ascii="宋体" w:hAnsi="宋体" w:cs="宋体"/>
          <w:color w:val="auto"/>
          <w:sz w:val="24"/>
        </w:rPr>
        <w:t>其他资料</w:t>
      </w:r>
    </w:p>
    <w:p w14:paraId="3BA2D60D">
      <w:pPr>
        <w:pStyle w:val="34"/>
        <w:ind w:firstLine="240"/>
        <w:rPr>
          <w:rFonts w:ascii="宋体" w:hAnsi="宋体" w:cs="宋体"/>
          <w:color w:val="auto"/>
          <w:sz w:val="24"/>
        </w:rPr>
      </w:pPr>
    </w:p>
    <w:p w14:paraId="614FF010">
      <w:pPr>
        <w:pStyle w:val="34"/>
        <w:ind w:firstLine="240"/>
        <w:rPr>
          <w:rFonts w:ascii="宋体" w:hAnsi="宋体" w:cs="宋体"/>
          <w:color w:val="auto"/>
          <w:sz w:val="24"/>
        </w:rPr>
      </w:pPr>
    </w:p>
    <w:p w14:paraId="6219349E">
      <w:pPr>
        <w:pStyle w:val="34"/>
        <w:ind w:firstLine="240"/>
        <w:rPr>
          <w:rFonts w:ascii="宋体" w:hAnsi="宋体" w:cs="宋体"/>
          <w:color w:val="auto"/>
          <w:sz w:val="24"/>
        </w:rPr>
      </w:pPr>
    </w:p>
    <w:p w14:paraId="210B14B7">
      <w:pPr>
        <w:pStyle w:val="34"/>
        <w:ind w:firstLine="240"/>
        <w:rPr>
          <w:rFonts w:ascii="宋体" w:hAnsi="宋体" w:cs="宋体"/>
          <w:color w:val="auto"/>
          <w:sz w:val="24"/>
        </w:rPr>
      </w:pPr>
    </w:p>
    <w:p w14:paraId="4654B053">
      <w:pPr>
        <w:pStyle w:val="34"/>
        <w:ind w:firstLine="240"/>
        <w:rPr>
          <w:rFonts w:ascii="宋体" w:hAnsi="宋体" w:cs="宋体"/>
          <w:color w:val="auto"/>
          <w:sz w:val="24"/>
        </w:rPr>
      </w:pPr>
    </w:p>
    <w:p w14:paraId="5CC99E06">
      <w:pPr>
        <w:pStyle w:val="34"/>
        <w:ind w:firstLine="240"/>
        <w:rPr>
          <w:rFonts w:ascii="宋体" w:hAnsi="宋体" w:cs="宋体"/>
          <w:color w:val="auto"/>
          <w:sz w:val="24"/>
        </w:rPr>
      </w:pPr>
    </w:p>
    <w:p w14:paraId="0158BB7A">
      <w:pPr>
        <w:pStyle w:val="34"/>
        <w:ind w:firstLine="240"/>
        <w:rPr>
          <w:rFonts w:ascii="宋体" w:hAnsi="宋体" w:cs="宋体"/>
          <w:color w:val="auto"/>
          <w:sz w:val="24"/>
        </w:rPr>
      </w:pPr>
    </w:p>
    <w:p w14:paraId="0D965D5F">
      <w:pPr>
        <w:pStyle w:val="34"/>
        <w:ind w:firstLine="0" w:firstLineChars="0"/>
        <w:rPr>
          <w:rFonts w:ascii="宋体" w:hAnsi="宋体" w:cs="宋体"/>
          <w:color w:val="auto"/>
          <w:sz w:val="24"/>
        </w:rPr>
      </w:pPr>
    </w:p>
    <w:p w14:paraId="2D23D598">
      <w:pPr>
        <w:pStyle w:val="34"/>
        <w:ind w:firstLine="0" w:firstLineChars="0"/>
        <w:rPr>
          <w:rFonts w:ascii="宋体" w:hAnsi="宋体" w:cs="宋体"/>
          <w:color w:val="auto"/>
          <w:sz w:val="24"/>
        </w:rPr>
      </w:pPr>
    </w:p>
    <w:p w14:paraId="35A5D1D2">
      <w:pPr>
        <w:pStyle w:val="34"/>
        <w:ind w:firstLine="0" w:firstLineChars="0"/>
        <w:rPr>
          <w:rFonts w:ascii="宋体" w:hAnsi="宋体" w:cs="宋体"/>
          <w:color w:val="auto"/>
          <w:sz w:val="24"/>
        </w:rPr>
      </w:pPr>
    </w:p>
    <w:p w14:paraId="654FCE88">
      <w:pPr>
        <w:pStyle w:val="34"/>
        <w:ind w:firstLine="0" w:firstLineChars="0"/>
        <w:rPr>
          <w:rFonts w:ascii="宋体" w:hAnsi="宋体" w:cs="宋体"/>
          <w:color w:val="auto"/>
          <w:sz w:val="24"/>
        </w:rPr>
      </w:pPr>
    </w:p>
    <w:p w14:paraId="3B21E4BF">
      <w:pPr>
        <w:pStyle w:val="34"/>
        <w:ind w:firstLine="0" w:firstLineChars="0"/>
        <w:rPr>
          <w:rFonts w:ascii="宋体" w:hAnsi="宋体" w:cs="宋体"/>
          <w:color w:val="auto"/>
          <w:sz w:val="24"/>
        </w:rPr>
      </w:pPr>
    </w:p>
    <w:p w14:paraId="0746C608">
      <w:pPr>
        <w:pStyle w:val="34"/>
        <w:ind w:firstLine="0" w:firstLineChars="0"/>
        <w:rPr>
          <w:rFonts w:ascii="宋体" w:hAnsi="宋体" w:cs="宋体"/>
          <w:color w:val="auto"/>
          <w:sz w:val="24"/>
        </w:rPr>
      </w:pPr>
    </w:p>
    <w:p w14:paraId="6EBDCEB5">
      <w:pPr>
        <w:pStyle w:val="34"/>
        <w:ind w:firstLine="0" w:firstLineChars="0"/>
        <w:rPr>
          <w:rFonts w:ascii="宋体" w:hAnsi="宋体" w:cs="宋体"/>
          <w:color w:val="auto"/>
          <w:sz w:val="24"/>
        </w:rPr>
      </w:pPr>
    </w:p>
    <w:p w14:paraId="4246E985">
      <w:pPr>
        <w:pStyle w:val="34"/>
        <w:ind w:firstLine="0" w:firstLineChars="0"/>
        <w:rPr>
          <w:rFonts w:ascii="宋体" w:hAnsi="宋体" w:cs="宋体"/>
          <w:color w:val="auto"/>
          <w:sz w:val="24"/>
        </w:rPr>
      </w:pPr>
    </w:p>
    <w:p w14:paraId="117BA89F">
      <w:pPr>
        <w:pStyle w:val="34"/>
        <w:ind w:firstLine="0" w:firstLineChars="0"/>
        <w:rPr>
          <w:rFonts w:ascii="宋体" w:hAnsi="宋体" w:cs="宋体"/>
          <w:color w:val="auto"/>
          <w:sz w:val="24"/>
        </w:rPr>
      </w:pPr>
    </w:p>
    <w:p w14:paraId="51050A02">
      <w:pPr>
        <w:pStyle w:val="34"/>
        <w:ind w:firstLine="0" w:firstLineChars="0"/>
        <w:rPr>
          <w:rFonts w:ascii="宋体" w:hAnsi="宋体" w:cs="宋体"/>
          <w:color w:val="auto"/>
          <w:sz w:val="24"/>
        </w:rPr>
      </w:pPr>
    </w:p>
    <w:p w14:paraId="1B0D4DFD">
      <w:pPr>
        <w:pStyle w:val="34"/>
        <w:ind w:firstLine="0" w:firstLineChars="0"/>
        <w:rPr>
          <w:rFonts w:ascii="宋体" w:hAnsi="宋体" w:cs="宋体"/>
          <w:color w:val="auto"/>
          <w:sz w:val="24"/>
        </w:rPr>
      </w:pPr>
    </w:p>
    <w:p w14:paraId="4C252209">
      <w:pPr>
        <w:pStyle w:val="34"/>
        <w:ind w:firstLine="0" w:firstLineChars="0"/>
        <w:rPr>
          <w:rFonts w:ascii="宋体" w:hAnsi="宋体" w:cs="宋体"/>
          <w:color w:val="auto"/>
          <w:sz w:val="24"/>
        </w:rPr>
      </w:pPr>
    </w:p>
    <w:p w14:paraId="38BC433C">
      <w:pPr>
        <w:pStyle w:val="34"/>
        <w:ind w:firstLine="0" w:firstLineChars="0"/>
        <w:rPr>
          <w:rFonts w:ascii="宋体" w:hAnsi="宋体" w:cs="宋体"/>
          <w:color w:val="auto"/>
          <w:sz w:val="24"/>
        </w:rPr>
      </w:pPr>
    </w:p>
    <w:p w14:paraId="16813299">
      <w:pPr>
        <w:pStyle w:val="34"/>
        <w:ind w:firstLine="0" w:firstLineChars="0"/>
        <w:rPr>
          <w:rFonts w:ascii="宋体" w:hAnsi="宋体" w:cs="宋体"/>
          <w:color w:val="auto"/>
          <w:sz w:val="24"/>
        </w:rPr>
      </w:pPr>
    </w:p>
    <w:p w14:paraId="071457BA">
      <w:pPr>
        <w:pStyle w:val="34"/>
        <w:ind w:firstLine="0" w:firstLineChars="0"/>
        <w:rPr>
          <w:rFonts w:ascii="宋体" w:hAnsi="宋体" w:cs="宋体"/>
          <w:color w:val="auto"/>
          <w:sz w:val="24"/>
        </w:rPr>
      </w:pPr>
    </w:p>
    <w:p w14:paraId="7277DC8E">
      <w:pPr>
        <w:pStyle w:val="34"/>
        <w:ind w:firstLine="0" w:firstLineChars="0"/>
        <w:rPr>
          <w:rFonts w:ascii="宋体" w:hAnsi="宋体" w:cs="宋体"/>
          <w:color w:val="auto"/>
          <w:sz w:val="24"/>
        </w:rPr>
      </w:pPr>
    </w:p>
    <w:p w14:paraId="30573845">
      <w:pPr>
        <w:pStyle w:val="34"/>
        <w:ind w:firstLine="0" w:firstLineChars="0"/>
        <w:rPr>
          <w:rFonts w:ascii="宋体" w:hAnsi="宋体" w:cs="宋体"/>
          <w:color w:val="auto"/>
          <w:sz w:val="24"/>
        </w:rPr>
      </w:pPr>
    </w:p>
    <w:p w14:paraId="303C8224">
      <w:pPr>
        <w:pStyle w:val="34"/>
        <w:ind w:firstLine="0" w:firstLineChars="0"/>
        <w:rPr>
          <w:rFonts w:ascii="宋体" w:hAnsi="宋体" w:cs="宋体"/>
          <w:color w:val="auto"/>
          <w:sz w:val="24"/>
        </w:rPr>
      </w:pPr>
    </w:p>
    <w:p w14:paraId="680E4129">
      <w:pPr>
        <w:pStyle w:val="34"/>
        <w:ind w:firstLine="0" w:firstLineChars="0"/>
        <w:rPr>
          <w:rFonts w:ascii="宋体" w:hAnsi="宋体" w:cs="宋体"/>
          <w:color w:val="auto"/>
          <w:sz w:val="24"/>
        </w:rPr>
      </w:pPr>
    </w:p>
    <w:p w14:paraId="14F5196E">
      <w:pPr>
        <w:pStyle w:val="34"/>
        <w:ind w:firstLine="0" w:firstLineChars="0"/>
        <w:rPr>
          <w:rFonts w:ascii="宋体" w:hAnsi="宋体" w:cs="宋体"/>
          <w:color w:val="auto"/>
          <w:sz w:val="24"/>
        </w:rPr>
      </w:pPr>
    </w:p>
    <w:p w14:paraId="13087C7C">
      <w:pPr>
        <w:pStyle w:val="34"/>
        <w:ind w:firstLine="0" w:firstLineChars="0"/>
        <w:rPr>
          <w:rFonts w:ascii="宋体" w:hAnsi="宋体" w:cs="宋体"/>
          <w:color w:val="auto"/>
          <w:sz w:val="24"/>
        </w:rPr>
      </w:pPr>
    </w:p>
    <w:p w14:paraId="42F6D175">
      <w:pPr>
        <w:pStyle w:val="34"/>
        <w:ind w:firstLine="240"/>
        <w:rPr>
          <w:rFonts w:ascii="宋体" w:hAnsi="宋体" w:cs="宋体"/>
          <w:color w:val="auto"/>
          <w:sz w:val="24"/>
        </w:rPr>
      </w:pPr>
    </w:p>
    <w:p w14:paraId="2C7A7A2F">
      <w:pPr>
        <w:rPr>
          <w:rFonts w:hint="eastAsia" w:ascii="宋体" w:hAnsi="宋体" w:cs="宋体"/>
          <w:color w:val="auto"/>
          <w:sz w:val="24"/>
        </w:rPr>
      </w:pPr>
      <w:r>
        <w:rPr>
          <w:rFonts w:hint="eastAsia" w:ascii="宋体" w:hAnsi="宋体" w:cs="宋体"/>
          <w:color w:val="auto"/>
          <w:sz w:val="24"/>
        </w:rPr>
        <w:br w:type="page"/>
      </w:r>
    </w:p>
    <w:p w14:paraId="660D483F">
      <w:pPr>
        <w:spacing w:line="360" w:lineRule="auto"/>
        <w:rPr>
          <w:rFonts w:hint="eastAsia" w:eastAsia="宋体"/>
          <w:color w:val="auto"/>
          <w:lang w:eastAsia="zh-CN"/>
        </w:rPr>
      </w:pPr>
      <w:r>
        <w:rPr>
          <w:rFonts w:hint="eastAsia" w:ascii="宋体" w:hAnsi="宋体" w:cs="宋体"/>
          <w:color w:val="auto"/>
          <w:sz w:val="24"/>
        </w:rPr>
        <w:t>格式1</w:t>
      </w:r>
      <w:r>
        <w:rPr>
          <w:rFonts w:hint="eastAsia" w:ascii="宋体" w:hAnsi="宋体" w:cs="宋体"/>
          <w:color w:val="auto"/>
          <w:sz w:val="24"/>
          <w:lang w:val="en-US" w:eastAsia="zh-CN"/>
        </w:rPr>
        <w:t>3</w:t>
      </w:r>
    </w:p>
    <w:p w14:paraId="3AAE2C81">
      <w:pPr>
        <w:spacing w:line="380" w:lineRule="exact"/>
        <w:jc w:val="center"/>
        <w:rPr>
          <w:rStyle w:val="67"/>
          <w:rFonts w:ascii="宋体"/>
          <w:b/>
          <w:bCs/>
          <w:color w:val="auto"/>
          <w:sz w:val="28"/>
          <w:szCs w:val="28"/>
        </w:rPr>
      </w:pPr>
      <w:r>
        <w:rPr>
          <w:rStyle w:val="67"/>
          <w:rFonts w:hint="eastAsia" w:ascii="宋体" w:hAnsi="宋体" w:cs="宋体"/>
          <w:b/>
          <w:bCs/>
          <w:color w:val="auto"/>
          <w:sz w:val="28"/>
          <w:szCs w:val="28"/>
        </w:rPr>
        <w:t>政府采购供应商诚信承诺书</w:t>
      </w:r>
    </w:p>
    <w:p w14:paraId="0060B0FF">
      <w:pPr>
        <w:spacing w:line="380" w:lineRule="exact"/>
        <w:jc w:val="center"/>
        <w:rPr>
          <w:rStyle w:val="67"/>
          <w:rFonts w:ascii="宋体"/>
          <w:b/>
          <w:bCs/>
          <w:color w:val="auto"/>
          <w:sz w:val="24"/>
        </w:rPr>
      </w:pPr>
    </w:p>
    <w:p w14:paraId="0E8155F4">
      <w:pPr>
        <w:spacing w:line="380" w:lineRule="exact"/>
        <w:ind w:firstLine="720" w:firstLineChars="300"/>
        <w:rPr>
          <w:rFonts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054A2E6">
      <w:pPr>
        <w:spacing w:line="380" w:lineRule="exact"/>
        <w:rPr>
          <w:rFonts w:ascii="宋体" w:hAnsi="宋体" w:cs="宋体"/>
          <w:color w:val="auto"/>
          <w:sz w:val="24"/>
        </w:rPr>
      </w:pPr>
      <w:r>
        <w:rPr>
          <w:rFonts w:hint="eastAsia" w:ascii="宋体" w:hAnsi="宋体" w:cs="宋体"/>
          <w:color w:val="auto"/>
          <w:sz w:val="24"/>
        </w:rPr>
        <w:t>（一）提供虚假材料谋取中标;</w:t>
      </w:r>
    </w:p>
    <w:p w14:paraId="63BC7FC0">
      <w:pPr>
        <w:spacing w:line="380" w:lineRule="exact"/>
        <w:rPr>
          <w:rFonts w:ascii="宋体" w:hAnsi="宋体" w:cs="宋体"/>
          <w:color w:val="auto"/>
          <w:sz w:val="24"/>
        </w:rPr>
      </w:pPr>
      <w:r>
        <w:rPr>
          <w:rFonts w:hint="eastAsia" w:ascii="宋体" w:hAnsi="宋体" w:cs="宋体"/>
          <w:color w:val="auto"/>
          <w:sz w:val="24"/>
        </w:rPr>
        <w:t>（二）采取不正当手段诋毁、排挤其他供应商;</w:t>
      </w:r>
    </w:p>
    <w:p w14:paraId="4A9998DF">
      <w:pPr>
        <w:spacing w:line="380" w:lineRule="exact"/>
        <w:rPr>
          <w:rFonts w:ascii="宋体" w:hAnsi="宋体" w:cs="宋体"/>
          <w:color w:val="auto"/>
          <w:sz w:val="24"/>
        </w:rPr>
      </w:pPr>
      <w:r>
        <w:rPr>
          <w:rFonts w:hint="eastAsia" w:ascii="宋体" w:hAnsi="宋体" w:cs="宋体"/>
          <w:color w:val="auto"/>
          <w:sz w:val="24"/>
        </w:rPr>
        <w:t>（三）与招标采购单位、其他投标人恶意串通;</w:t>
      </w:r>
    </w:p>
    <w:p w14:paraId="79889D4C">
      <w:pPr>
        <w:spacing w:line="380" w:lineRule="exact"/>
        <w:rPr>
          <w:rFonts w:ascii="宋体" w:hAnsi="宋体" w:cs="宋体"/>
          <w:color w:val="auto"/>
          <w:sz w:val="24"/>
        </w:rPr>
      </w:pPr>
      <w:r>
        <w:rPr>
          <w:rFonts w:hint="eastAsia" w:ascii="宋体" w:hAnsi="宋体" w:cs="宋体"/>
          <w:color w:val="auto"/>
          <w:sz w:val="24"/>
        </w:rPr>
        <w:t>（四）向招标采购单位或提供其他不正当利益;</w:t>
      </w:r>
    </w:p>
    <w:p w14:paraId="279BDE6B">
      <w:pPr>
        <w:spacing w:line="380" w:lineRule="exact"/>
        <w:rPr>
          <w:rFonts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7E3363ED">
      <w:pPr>
        <w:spacing w:line="380" w:lineRule="exact"/>
        <w:rPr>
          <w:rFonts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39E4D9D9">
      <w:pPr>
        <w:spacing w:line="380" w:lineRule="exact"/>
        <w:rPr>
          <w:rFonts w:ascii="宋体" w:hAnsi="宋体" w:cs="宋体"/>
          <w:color w:val="auto"/>
          <w:sz w:val="24"/>
        </w:rPr>
      </w:pPr>
      <w:r>
        <w:rPr>
          <w:rFonts w:hint="eastAsia" w:ascii="宋体" w:hAnsi="宋体" w:cs="宋体"/>
          <w:color w:val="auto"/>
          <w:sz w:val="24"/>
        </w:rPr>
        <w:t>（七）中标后无正当理由，在规定时间内不与采购单位签订合同;</w:t>
      </w:r>
    </w:p>
    <w:p w14:paraId="7B1EFF21">
      <w:pPr>
        <w:spacing w:line="380" w:lineRule="exact"/>
        <w:rPr>
          <w:rFonts w:ascii="宋体" w:hAnsi="宋体" w:cs="宋体"/>
          <w:color w:val="auto"/>
          <w:sz w:val="24"/>
        </w:rPr>
      </w:pPr>
      <w:r>
        <w:rPr>
          <w:rFonts w:hint="eastAsia" w:ascii="宋体" w:hAnsi="宋体" w:cs="宋体"/>
          <w:color w:val="auto"/>
          <w:sz w:val="24"/>
        </w:rPr>
        <w:t>（八）将中标项目转让给他人或非法分包他人;</w:t>
      </w:r>
    </w:p>
    <w:p w14:paraId="65311C5E">
      <w:pPr>
        <w:spacing w:line="380" w:lineRule="exact"/>
        <w:rPr>
          <w:rFonts w:ascii="宋体" w:hAnsi="宋体" w:cs="宋体"/>
          <w:color w:val="auto"/>
          <w:sz w:val="24"/>
        </w:rPr>
      </w:pPr>
      <w:r>
        <w:rPr>
          <w:rFonts w:hint="eastAsia" w:ascii="宋体" w:hAnsi="宋体" w:cs="宋体"/>
          <w:color w:val="auto"/>
          <w:sz w:val="24"/>
        </w:rPr>
        <w:t>（九）无正当理由，拒绝履行合同义务;</w:t>
      </w:r>
    </w:p>
    <w:p w14:paraId="2B61A4A2">
      <w:pPr>
        <w:spacing w:line="380" w:lineRule="exact"/>
        <w:rPr>
          <w:rFonts w:ascii="宋体" w:hAnsi="宋体" w:cs="宋体"/>
          <w:color w:val="auto"/>
          <w:sz w:val="24"/>
        </w:rPr>
      </w:pPr>
      <w:r>
        <w:rPr>
          <w:rFonts w:hint="eastAsia" w:ascii="宋体" w:hAnsi="宋体" w:cs="宋体"/>
          <w:color w:val="auto"/>
          <w:sz w:val="24"/>
        </w:rPr>
        <w:t>（十）无正当理由放弃中标（成交）项目;</w:t>
      </w:r>
    </w:p>
    <w:p w14:paraId="776AB8D4">
      <w:pPr>
        <w:spacing w:line="380" w:lineRule="exact"/>
        <w:rPr>
          <w:rFonts w:ascii="宋体" w:hAnsi="宋体" w:cs="宋体"/>
          <w:color w:val="auto"/>
          <w:sz w:val="24"/>
        </w:rPr>
      </w:pPr>
      <w:r>
        <w:rPr>
          <w:rFonts w:hint="eastAsia" w:ascii="宋体" w:hAnsi="宋体" w:cs="宋体"/>
          <w:color w:val="auto"/>
          <w:sz w:val="24"/>
        </w:rPr>
        <w:t>（十ー）</w:t>
      </w:r>
      <w:r>
        <w:rPr>
          <w:rFonts w:hint="eastAsia" w:ascii="宋体" w:hAnsi="宋体" w:cs="宋体"/>
          <w:color w:val="auto"/>
          <w:sz w:val="24"/>
          <w:lang w:val="en-US" w:eastAsia="zh-CN"/>
        </w:rPr>
        <w:t>擅自</w:t>
      </w:r>
      <w:r>
        <w:rPr>
          <w:rFonts w:hint="eastAsia" w:ascii="宋体" w:hAnsi="宋体" w:cs="宋体"/>
          <w:color w:val="auto"/>
          <w:sz w:val="24"/>
        </w:rPr>
        <w:t>或与与采购人串通或接受采购人要求，在履约合同中通过减少质量和服务标准等，却仍按原合同进行虚假验收或终止政府采购合同;</w:t>
      </w:r>
    </w:p>
    <w:p w14:paraId="1DF66B51">
      <w:pPr>
        <w:spacing w:line="380" w:lineRule="exact"/>
        <w:rPr>
          <w:rFonts w:ascii="宋体" w:hAnsi="宋体" w:cs="宋体"/>
          <w:color w:val="auto"/>
          <w:sz w:val="24"/>
        </w:rPr>
      </w:pPr>
      <w:r>
        <w:rPr>
          <w:rFonts w:hint="eastAsia" w:ascii="宋体" w:hAnsi="宋体" w:cs="宋体"/>
          <w:color w:val="auto"/>
          <w:sz w:val="24"/>
        </w:rPr>
        <w:t>（十二）与采购人串通，对尚未履约完毕的采购项目出具虚假验收报告；</w:t>
      </w:r>
    </w:p>
    <w:p w14:paraId="301E0FCF">
      <w:pPr>
        <w:spacing w:line="380" w:lineRule="exact"/>
        <w:rPr>
          <w:rFonts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2BFCE786">
      <w:pPr>
        <w:spacing w:line="380" w:lineRule="exact"/>
        <w:rPr>
          <w:rFonts w:ascii="宋体" w:hAnsi="宋体" w:cs="宋体"/>
          <w:color w:val="auto"/>
          <w:sz w:val="24"/>
        </w:rPr>
      </w:pPr>
      <w:r>
        <w:rPr>
          <w:rFonts w:hint="eastAsia" w:ascii="宋体" w:hAnsi="宋体" w:cs="宋体"/>
          <w:color w:val="auto"/>
          <w:sz w:val="24"/>
        </w:rPr>
        <w:t>（十四）开标后对招标文件的相关内容再进行质疑；</w:t>
      </w:r>
    </w:p>
    <w:p w14:paraId="07750BBC">
      <w:pPr>
        <w:spacing w:line="380" w:lineRule="exact"/>
        <w:rPr>
          <w:rFonts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59A52553">
      <w:pPr>
        <w:spacing w:line="380" w:lineRule="exact"/>
        <w:rPr>
          <w:rFonts w:ascii="宋体" w:hAnsi="宋体" w:cs="宋体"/>
          <w:color w:val="auto"/>
          <w:sz w:val="24"/>
        </w:rPr>
      </w:pPr>
      <w:r>
        <w:rPr>
          <w:rFonts w:hint="eastAsia" w:ascii="宋体" w:hAnsi="宋体" w:cs="宋体"/>
          <w:color w:val="auto"/>
          <w:sz w:val="24"/>
        </w:rPr>
        <w:t>（十六）拒绝有关部门监督检查或者提供虚假情况；</w:t>
      </w:r>
    </w:p>
    <w:p w14:paraId="41CC5765">
      <w:pPr>
        <w:spacing w:line="380" w:lineRule="exact"/>
        <w:rPr>
          <w:rFonts w:ascii="宋体" w:hAnsi="宋体" w:cs="宋体"/>
          <w:color w:val="auto"/>
          <w:sz w:val="24"/>
        </w:rPr>
      </w:pPr>
      <w:r>
        <w:rPr>
          <w:rFonts w:hint="eastAsia" w:ascii="宋体" w:hAnsi="宋体" w:cs="宋体"/>
          <w:color w:val="auto"/>
          <w:sz w:val="24"/>
        </w:rPr>
        <w:t>（十七）政府采购监管部门认定的其他政府采购活动中的不诚信行为。</w:t>
      </w:r>
    </w:p>
    <w:p w14:paraId="4694660C">
      <w:pPr>
        <w:spacing w:line="380" w:lineRule="exact"/>
        <w:ind w:firstLine="3360" w:firstLineChars="1400"/>
        <w:rPr>
          <w:rFonts w:ascii="宋体" w:hAnsi="宋体" w:cs="宋体"/>
          <w:color w:val="auto"/>
          <w:sz w:val="24"/>
        </w:rPr>
      </w:pPr>
    </w:p>
    <w:p w14:paraId="75CC8304">
      <w:pPr>
        <w:spacing w:line="380" w:lineRule="exact"/>
        <w:ind w:firstLine="3360" w:firstLineChars="1400"/>
        <w:rPr>
          <w:rFonts w:ascii="宋体" w:hAnsi="宋体" w:cs="宋体"/>
          <w:color w:val="auto"/>
          <w:sz w:val="24"/>
        </w:rPr>
      </w:pPr>
      <w:r>
        <w:rPr>
          <w:rFonts w:hint="eastAsia" w:ascii="宋体" w:hAnsi="宋体" w:cs="宋体"/>
          <w:color w:val="auto"/>
          <w:sz w:val="24"/>
        </w:rPr>
        <w:t>供应商名称：（盖章）</w:t>
      </w:r>
    </w:p>
    <w:p w14:paraId="631ADFA5">
      <w:pPr>
        <w:spacing w:line="380" w:lineRule="exact"/>
        <w:ind w:firstLine="3360" w:firstLineChars="1400"/>
        <w:rPr>
          <w:rFonts w:ascii="宋体" w:hAnsi="宋体" w:cs="宋体"/>
          <w:color w:val="auto"/>
          <w:sz w:val="24"/>
        </w:rPr>
      </w:pPr>
      <w:r>
        <w:rPr>
          <w:rFonts w:hint="eastAsia" w:ascii="宋体" w:hAnsi="宋体" w:cs="宋体"/>
          <w:color w:val="auto"/>
          <w:sz w:val="24"/>
        </w:rPr>
        <w:t>法人代表或授权委托人：（签字）</w:t>
      </w:r>
    </w:p>
    <w:p w14:paraId="54B3B05F">
      <w:pPr>
        <w:spacing w:line="380" w:lineRule="exact"/>
        <w:ind w:firstLine="3360" w:firstLineChars="1400"/>
        <w:rPr>
          <w:rFonts w:ascii="宋体" w:hAnsi="宋体" w:cs="宋体"/>
          <w:color w:val="auto"/>
          <w:sz w:val="24"/>
        </w:rPr>
      </w:pPr>
    </w:p>
    <w:p w14:paraId="0A8746D4">
      <w:pPr>
        <w:spacing w:line="380" w:lineRule="exact"/>
        <w:ind w:firstLine="3360" w:firstLineChars="1400"/>
        <w:rPr>
          <w:rFonts w:ascii="宋体" w:hAnsi="宋体" w:cs="宋体"/>
          <w:b/>
          <w:color w:val="auto"/>
          <w:sz w:val="24"/>
        </w:rPr>
      </w:pPr>
      <w:r>
        <w:rPr>
          <w:rFonts w:hint="eastAsia" w:ascii="宋体" w:hAnsi="宋体" w:cs="宋体"/>
          <w:color w:val="auto"/>
          <w:sz w:val="24"/>
        </w:rPr>
        <w:t>日期：年月日</w:t>
      </w:r>
    </w:p>
    <w:p w14:paraId="7D59CD1F">
      <w:pPr>
        <w:pStyle w:val="34"/>
        <w:ind w:firstLine="0" w:firstLineChars="0"/>
        <w:rPr>
          <w:color w:val="auto"/>
        </w:rPr>
      </w:pPr>
    </w:p>
    <w:p w14:paraId="122D79D6">
      <w:pPr>
        <w:spacing w:line="360" w:lineRule="auto"/>
        <w:jc w:val="center"/>
        <w:rPr>
          <w:rFonts w:ascii="宋体" w:hAnsi="宋体" w:cs="宋体"/>
          <w:b/>
          <w:color w:val="auto"/>
          <w:sz w:val="24"/>
        </w:rPr>
      </w:pPr>
    </w:p>
    <w:p w14:paraId="48F242B0">
      <w:pPr>
        <w:pStyle w:val="2"/>
        <w:spacing w:line="500" w:lineRule="exact"/>
        <w:rPr>
          <w:rFonts w:ascii="方正小标宋简体" w:hAnsi="黑体" w:eastAsia="方正小标宋简体" w:cs="黑体"/>
          <w:color w:val="auto"/>
          <w:sz w:val="44"/>
          <w:szCs w:val="44"/>
        </w:rPr>
      </w:pPr>
      <w:r>
        <w:rPr>
          <w:rFonts w:hint="eastAsia" w:ascii="宋体" w:hAnsi="宋体" w:cs="宋体"/>
          <w:b/>
          <w:color w:val="auto"/>
          <w:sz w:val="24"/>
        </w:rPr>
        <w:t xml:space="preserve">第五章  </w:t>
      </w:r>
      <w:r>
        <w:rPr>
          <w:rFonts w:hint="eastAsia" w:ascii="方正小标宋简体" w:hAnsi="黑体" w:eastAsia="方正小标宋简体" w:cs="黑体"/>
          <w:color w:val="auto"/>
          <w:w w:val="92"/>
          <w:sz w:val="44"/>
          <w:szCs w:val="44"/>
        </w:rPr>
        <w:t>周口市</w:t>
      </w:r>
      <w:r>
        <w:rPr>
          <w:rFonts w:hint="eastAsia" w:ascii="方正小标宋简体" w:hAnsi="黑体" w:eastAsia="方正小标宋简体" w:cs="黑体"/>
          <w:color w:val="auto"/>
          <w:sz w:val="44"/>
          <w:szCs w:val="44"/>
        </w:rPr>
        <w:t>政府采购合同（工程类）标准文本</w:t>
      </w:r>
    </w:p>
    <w:p w14:paraId="1B595356">
      <w:pPr>
        <w:ind w:firstLine="880" w:firstLineChars="200"/>
        <w:jc w:val="center"/>
        <w:rPr>
          <w:rFonts w:ascii="方正小标宋简体" w:hAnsi="黑体" w:eastAsia="方正小标宋简体" w:cs="黑体"/>
          <w:color w:val="auto"/>
          <w:sz w:val="44"/>
          <w:szCs w:val="44"/>
        </w:rPr>
      </w:pPr>
    </w:p>
    <w:p w14:paraId="2DE7E99D">
      <w:pPr>
        <w:pStyle w:val="84"/>
        <w:spacing w:beforeLines="0" w:afterLines="0"/>
        <w:ind w:left="0" w:firstLine="640" w:firstLineChars="200"/>
        <w:rPr>
          <w:rFonts w:ascii="黑体" w:hAnsi="黑体" w:eastAsia="黑体" w:cs="黑体"/>
          <w:color w:val="auto"/>
          <w:sz w:val="32"/>
          <w:szCs w:val="32"/>
        </w:rPr>
      </w:pPr>
    </w:p>
    <w:p w14:paraId="101D2DE0">
      <w:pPr>
        <w:pStyle w:val="84"/>
        <w:spacing w:beforeLines="0" w:afterLines="0"/>
        <w:ind w:left="0" w:firstLine="640" w:firstLineChars="200"/>
        <w:rPr>
          <w:rFonts w:ascii="黑体" w:hAnsi="黑体" w:eastAsia="黑体" w:cs="黑体"/>
          <w:color w:val="auto"/>
          <w:sz w:val="32"/>
          <w:szCs w:val="32"/>
        </w:rPr>
      </w:pPr>
    </w:p>
    <w:p w14:paraId="639CA1F9">
      <w:pPr>
        <w:pStyle w:val="84"/>
        <w:spacing w:beforeLines="0" w:afterLines="0"/>
        <w:ind w:left="0" w:firstLine="640" w:firstLineChars="200"/>
        <w:rPr>
          <w:rFonts w:ascii="黑体" w:hAnsi="黑体" w:eastAsia="黑体" w:cs="黑体"/>
          <w:color w:val="auto"/>
          <w:sz w:val="32"/>
          <w:szCs w:val="32"/>
        </w:rPr>
      </w:pPr>
    </w:p>
    <w:p w14:paraId="5B44F18F">
      <w:pPr>
        <w:pStyle w:val="84"/>
        <w:spacing w:beforeLines="0" w:afterLines="0"/>
        <w:ind w:left="0" w:firstLine="600" w:firstLineChars="200"/>
        <w:rPr>
          <w:rFonts w:ascii="黑体" w:hAnsi="黑体" w:eastAsia="黑体" w:cs="黑体"/>
          <w:color w:val="auto"/>
          <w:sz w:val="30"/>
          <w:szCs w:val="30"/>
        </w:rPr>
      </w:pPr>
    </w:p>
    <w:p w14:paraId="37AC0471">
      <w:pPr>
        <w:pStyle w:val="84"/>
        <w:spacing w:beforeLines="0" w:afterLines="0"/>
        <w:ind w:left="0" w:firstLine="600" w:firstLineChars="200"/>
        <w:rPr>
          <w:rFonts w:ascii="黑体" w:hAnsi="黑体" w:eastAsia="黑体" w:cs="黑体"/>
          <w:color w:val="auto"/>
          <w:sz w:val="30"/>
          <w:szCs w:val="30"/>
        </w:rPr>
      </w:pPr>
    </w:p>
    <w:p w14:paraId="517C8190">
      <w:pPr>
        <w:pStyle w:val="84"/>
        <w:spacing w:beforeLines="0" w:afterLines="0"/>
        <w:ind w:left="0" w:firstLine="600" w:firstLineChars="200"/>
        <w:rPr>
          <w:rFonts w:ascii="黑体" w:hAnsi="黑体" w:eastAsia="黑体" w:cs="黑体"/>
          <w:color w:val="auto"/>
          <w:sz w:val="30"/>
          <w:szCs w:val="30"/>
        </w:rPr>
      </w:pPr>
    </w:p>
    <w:p w14:paraId="73F46C6D">
      <w:pPr>
        <w:pStyle w:val="84"/>
        <w:spacing w:beforeLines="0" w:afterLines="0"/>
        <w:ind w:left="0" w:firstLine="600" w:firstLineChars="200"/>
        <w:rPr>
          <w:rFonts w:ascii="黑体" w:hAnsi="黑体" w:eastAsia="黑体" w:cs="黑体"/>
          <w:color w:val="auto"/>
          <w:sz w:val="30"/>
          <w:szCs w:val="30"/>
        </w:rPr>
      </w:pPr>
      <w:r>
        <w:rPr>
          <w:rFonts w:hint="eastAsia" w:ascii="黑体" w:hAnsi="黑体" w:eastAsia="黑体" w:cs="黑体"/>
          <w:color w:val="auto"/>
          <w:sz w:val="30"/>
          <w:szCs w:val="30"/>
        </w:rPr>
        <w:t>政府采购项目名称：</w:t>
      </w:r>
    </w:p>
    <w:p w14:paraId="66EA9003">
      <w:pPr>
        <w:pStyle w:val="84"/>
        <w:spacing w:beforeLines="0" w:afterLines="0"/>
        <w:ind w:left="0" w:firstLine="600" w:firstLineChars="200"/>
        <w:rPr>
          <w:rFonts w:ascii="黑体" w:hAnsi="黑体" w:eastAsia="黑体" w:cs="黑体"/>
          <w:color w:val="auto"/>
          <w:sz w:val="30"/>
          <w:szCs w:val="30"/>
        </w:rPr>
      </w:pPr>
      <w:r>
        <w:rPr>
          <w:rFonts w:hint="eastAsia" w:ascii="黑体" w:hAnsi="黑体" w:eastAsia="黑体" w:cs="黑体"/>
          <w:color w:val="auto"/>
          <w:sz w:val="30"/>
          <w:szCs w:val="30"/>
        </w:rPr>
        <w:t>政府采购项目编号：</w:t>
      </w:r>
    </w:p>
    <w:p w14:paraId="05C26127">
      <w:pPr>
        <w:pStyle w:val="84"/>
        <w:spacing w:beforeLines="0" w:afterLines="0"/>
        <w:ind w:left="0" w:firstLine="600" w:firstLineChars="200"/>
        <w:rPr>
          <w:rFonts w:ascii="黑体" w:hAnsi="黑体" w:eastAsia="黑体" w:cs="黑体"/>
          <w:color w:val="auto"/>
          <w:sz w:val="30"/>
          <w:szCs w:val="30"/>
        </w:rPr>
      </w:pPr>
      <w:r>
        <w:rPr>
          <w:rFonts w:hint="eastAsia" w:ascii="黑体" w:hAnsi="黑体" w:eastAsia="黑体" w:cs="黑体"/>
          <w:color w:val="auto"/>
          <w:sz w:val="30"/>
          <w:szCs w:val="30"/>
        </w:rPr>
        <w:t>采      购    人：</w:t>
      </w:r>
    </w:p>
    <w:p w14:paraId="381D3A32">
      <w:pPr>
        <w:pStyle w:val="84"/>
        <w:spacing w:beforeLines="0" w:afterLines="0"/>
        <w:ind w:left="0" w:firstLine="600" w:firstLineChars="200"/>
        <w:rPr>
          <w:rFonts w:ascii="黑体" w:hAnsi="黑体" w:eastAsia="黑体" w:cs="黑体"/>
          <w:color w:val="auto"/>
          <w:sz w:val="30"/>
          <w:szCs w:val="30"/>
        </w:rPr>
      </w:pPr>
      <w:r>
        <w:rPr>
          <w:rFonts w:hint="eastAsia" w:ascii="黑体" w:hAnsi="黑体" w:eastAsia="黑体" w:cs="黑体"/>
          <w:color w:val="auto"/>
          <w:sz w:val="30"/>
          <w:szCs w:val="30"/>
        </w:rPr>
        <w:t>供      应    商：</w:t>
      </w:r>
    </w:p>
    <w:p w14:paraId="2376BC0C">
      <w:pPr>
        <w:pStyle w:val="84"/>
        <w:spacing w:beforeLines="0" w:afterLines="0"/>
        <w:ind w:left="0" w:firstLine="600" w:firstLineChars="200"/>
        <w:rPr>
          <w:rFonts w:ascii="黑体" w:hAnsi="黑体" w:eastAsia="黑体" w:cs="黑体"/>
          <w:color w:val="auto"/>
          <w:sz w:val="30"/>
          <w:szCs w:val="30"/>
        </w:rPr>
      </w:pPr>
      <w:r>
        <w:rPr>
          <w:rFonts w:hint="eastAsia" w:ascii="黑体" w:hAnsi="黑体" w:eastAsia="黑体" w:cs="黑体"/>
          <w:color w:val="auto"/>
          <w:sz w:val="30"/>
          <w:szCs w:val="30"/>
        </w:rPr>
        <w:t>合  同  签 订 地：</w:t>
      </w:r>
    </w:p>
    <w:p w14:paraId="06027766">
      <w:pPr>
        <w:pStyle w:val="84"/>
        <w:spacing w:beforeLines="0" w:afterLines="0"/>
        <w:ind w:left="0" w:firstLine="600" w:firstLineChars="200"/>
        <w:rPr>
          <w:rFonts w:ascii="黑体" w:hAnsi="黑体" w:eastAsia="黑体" w:cs="黑体"/>
          <w:color w:val="auto"/>
          <w:sz w:val="30"/>
          <w:szCs w:val="30"/>
        </w:rPr>
      </w:pPr>
      <w:r>
        <w:rPr>
          <w:rFonts w:hint="eastAsia" w:ascii="黑体" w:hAnsi="黑体" w:eastAsia="黑体" w:cs="黑体"/>
          <w:color w:val="auto"/>
          <w:sz w:val="30"/>
          <w:szCs w:val="30"/>
        </w:rPr>
        <w:t>合 同 签订 时 间：</w:t>
      </w:r>
    </w:p>
    <w:p w14:paraId="494384AF">
      <w:pPr>
        <w:pStyle w:val="84"/>
        <w:spacing w:beforeLines="0" w:afterLines="0"/>
        <w:ind w:left="0" w:firstLine="600" w:firstLineChars="200"/>
        <w:rPr>
          <w:rFonts w:ascii="黑体" w:hAnsi="黑体" w:eastAsia="黑体" w:cs="黑体"/>
          <w:color w:val="auto"/>
          <w:sz w:val="30"/>
          <w:szCs w:val="30"/>
        </w:rPr>
      </w:pPr>
    </w:p>
    <w:p w14:paraId="76E964EE">
      <w:pPr>
        <w:pStyle w:val="84"/>
        <w:spacing w:beforeLines="0" w:afterLines="0"/>
        <w:ind w:left="0" w:firstLine="600" w:firstLineChars="200"/>
        <w:rPr>
          <w:rFonts w:ascii="黑体" w:hAnsi="黑体" w:eastAsia="黑体" w:cs="黑体"/>
          <w:color w:val="auto"/>
          <w:sz w:val="30"/>
          <w:szCs w:val="30"/>
        </w:rPr>
      </w:pPr>
    </w:p>
    <w:p w14:paraId="27A58A74">
      <w:pPr>
        <w:pStyle w:val="84"/>
        <w:spacing w:beforeLines="0" w:afterLines="0"/>
        <w:ind w:left="0" w:firstLine="600" w:firstLineChars="200"/>
        <w:rPr>
          <w:rFonts w:ascii="黑体" w:hAnsi="黑体" w:eastAsia="黑体" w:cs="黑体"/>
          <w:color w:val="auto"/>
          <w:sz w:val="30"/>
          <w:szCs w:val="30"/>
        </w:rPr>
      </w:pPr>
    </w:p>
    <w:p w14:paraId="29B7341D">
      <w:pPr>
        <w:pStyle w:val="84"/>
        <w:spacing w:beforeLines="0" w:afterLines="0"/>
        <w:ind w:left="0"/>
        <w:rPr>
          <w:color w:val="auto"/>
          <w:sz w:val="30"/>
          <w:szCs w:val="30"/>
        </w:rPr>
      </w:pPr>
    </w:p>
    <w:p w14:paraId="7EE5B236">
      <w:pPr>
        <w:pStyle w:val="84"/>
        <w:spacing w:beforeLines="0" w:afterLines="0"/>
        <w:ind w:left="0"/>
        <w:rPr>
          <w:color w:val="auto"/>
          <w:sz w:val="30"/>
          <w:szCs w:val="30"/>
        </w:rPr>
      </w:pPr>
    </w:p>
    <w:p w14:paraId="1ECC30F7">
      <w:pPr>
        <w:pStyle w:val="84"/>
        <w:spacing w:beforeLines="0" w:afterLines="0"/>
        <w:ind w:left="0"/>
        <w:rPr>
          <w:color w:val="auto"/>
          <w:sz w:val="30"/>
          <w:szCs w:val="30"/>
        </w:rPr>
      </w:pPr>
    </w:p>
    <w:p w14:paraId="45AD8F48">
      <w:pPr>
        <w:pStyle w:val="84"/>
        <w:spacing w:beforeLines="0" w:afterLines="0"/>
        <w:ind w:left="0"/>
        <w:rPr>
          <w:color w:val="auto"/>
          <w:sz w:val="30"/>
          <w:szCs w:val="30"/>
        </w:rPr>
      </w:pPr>
    </w:p>
    <w:p w14:paraId="68C13219">
      <w:pPr>
        <w:pStyle w:val="84"/>
        <w:spacing w:beforeLines="0" w:afterLines="0"/>
        <w:ind w:left="0"/>
        <w:rPr>
          <w:color w:val="auto"/>
          <w:sz w:val="30"/>
          <w:szCs w:val="30"/>
        </w:rPr>
      </w:pPr>
    </w:p>
    <w:p w14:paraId="7A73218A">
      <w:pPr>
        <w:pStyle w:val="84"/>
        <w:spacing w:beforeLines="0" w:afterLines="0" w:line="440" w:lineRule="exact"/>
        <w:ind w:left="0"/>
        <w:jc w:val="center"/>
        <w:rPr>
          <w:rFonts w:ascii="方正小标宋简体" w:eastAsia="方正小标宋简体"/>
          <w:color w:val="auto"/>
          <w:sz w:val="32"/>
          <w:szCs w:val="32"/>
        </w:rPr>
      </w:pPr>
      <w:r>
        <w:rPr>
          <w:rFonts w:hint="eastAsia" w:ascii="方正小标宋简体" w:eastAsia="方正小标宋简体"/>
          <w:color w:val="auto"/>
          <w:sz w:val="32"/>
          <w:szCs w:val="32"/>
        </w:rPr>
        <w:t>合同签订指引</w:t>
      </w:r>
    </w:p>
    <w:p w14:paraId="15E5E8CC">
      <w:pPr>
        <w:pStyle w:val="84"/>
        <w:spacing w:beforeLines="0" w:afterLines="0" w:line="440" w:lineRule="exact"/>
        <w:ind w:left="0" w:firstLine="420" w:firstLineChars="200"/>
        <w:rPr>
          <w:color w:val="auto"/>
          <w:szCs w:val="21"/>
        </w:rPr>
      </w:pPr>
      <w:r>
        <w:rPr>
          <w:rFonts w:hint="eastAsia"/>
          <w:color w:val="auto"/>
          <w:szCs w:val="21"/>
        </w:rPr>
        <w:t>一、采购人在签订合同时应提供的资料：</w:t>
      </w:r>
    </w:p>
    <w:p w14:paraId="5AA1C8F2">
      <w:pPr>
        <w:pStyle w:val="84"/>
        <w:spacing w:beforeLines="0" w:afterLines="0" w:line="440" w:lineRule="exact"/>
        <w:ind w:left="0" w:firstLine="420" w:firstLineChars="200"/>
        <w:rPr>
          <w:color w:val="auto"/>
          <w:szCs w:val="21"/>
        </w:rPr>
      </w:pPr>
      <w:r>
        <w:rPr>
          <w:rFonts w:hint="eastAsia"/>
          <w:color w:val="auto"/>
          <w:szCs w:val="21"/>
        </w:rPr>
        <w:t>1、该政府采购项目的招标采购文件（以网上发布内容为准）；</w:t>
      </w:r>
    </w:p>
    <w:p w14:paraId="16313D4A">
      <w:pPr>
        <w:pStyle w:val="84"/>
        <w:spacing w:beforeLines="0" w:afterLines="0" w:line="440" w:lineRule="exact"/>
        <w:ind w:left="0" w:firstLine="420" w:firstLineChars="200"/>
        <w:rPr>
          <w:color w:val="auto"/>
          <w:szCs w:val="21"/>
        </w:rPr>
      </w:pPr>
      <w:r>
        <w:rPr>
          <w:rFonts w:hint="eastAsia"/>
          <w:color w:val="auto"/>
          <w:szCs w:val="21"/>
        </w:rPr>
        <w:t>2、该政府采购项目招标文件的澄清和修改内容（公告内容）；</w:t>
      </w:r>
    </w:p>
    <w:p w14:paraId="4E6792D1">
      <w:pPr>
        <w:pStyle w:val="84"/>
        <w:spacing w:beforeLines="0" w:afterLines="0" w:line="440" w:lineRule="exact"/>
        <w:ind w:left="0" w:firstLine="420" w:firstLineChars="200"/>
        <w:rPr>
          <w:color w:val="auto"/>
          <w:szCs w:val="21"/>
        </w:rPr>
      </w:pPr>
      <w:r>
        <w:rPr>
          <w:rFonts w:hint="eastAsia"/>
          <w:color w:val="auto"/>
          <w:szCs w:val="21"/>
        </w:rPr>
        <w:t>3、该政府采购项目评审报告；</w:t>
      </w:r>
    </w:p>
    <w:p w14:paraId="77BC1E35">
      <w:pPr>
        <w:pStyle w:val="84"/>
        <w:spacing w:beforeLines="0" w:afterLines="0" w:line="440" w:lineRule="exact"/>
        <w:ind w:left="0" w:firstLine="420" w:firstLineChars="200"/>
        <w:rPr>
          <w:color w:val="auto"/>
          <w:szCs w:val="21"/>
        </w:rPr>
      </w:pPr>
      <w:r>
        <w:rPr>
          <w:rFonts w:hint="eastAsia"/>
          <w:color w:val="auto"/>
          <w:szCs w:val="21"/>
        </w:rPr>
        <w:t>4、采购单位法人授权委托书（法人到场并签字的除外）；</w:t>
      </w:r>
    </w:p>
    <w:p w14:paraId="556B4A36">
      <w:pPr>
        <w:pStyle w:val="84"/>
        <w:spacing w:beforeLines="0" w:afterLines="0" w:line="440" w:lineRule="exact"/>
        <w:ind w:left="0" w:firstLine="420" w:firstLineChars="200"/>
        <w:rPr>
          <w:color w:val="auto"/>
          <w:szCs w:val="21"/>
        </w:rPr>
      </w:pPr>
      <w:r>
        <w:rPr>
          <w:rFonts w:hint="eastAsia"/>
          <w:color w:val="auto"/>
          <w:szCs w:val="21"/>
        </w:rPr>
        <w:t>5、采购单位被授权人身份证件（法人到场并签字的除外）；</w:t>
      </w:r>
    </w:p>
    <w:p w14:paraId="7EC7A73C">
      <w:pPr>
        <w:pStyle w:val="84"/>
        <w:spacing w:beforeLines="0" w:afterLines="0" w:line="440" w:lineRule="exact"/>
        <w:ind w:left="0" w:firstLine="420" w:firstLineChars="200"/>
        <w:rPr>
          <w:color w:val="auto"/>
          <w:szCs w:val="21"/>
        </w:rPr>
      </w:pPr>
      <w:r>
        <w:rPr>
          <w:rFonts w:hint="eastAsia"/>
          <w:color w:val="auto"/>
          <w:szCs w:val="21"/>
        </w:rPr>
        <w:t>6、采购人和中标供应商（或服务商，下同）约定的其它内容（不得超出招标采购文件实质性内容）。</w:t>
      </w:r>
    </w:p>
    <w:p w14:paraId="38BFFDA2">
      <w:pPr>
        <w:pStyle w:val="84"/>
        <w:spacing w:beforeLines="0" w:afterLines="0" w:line="440" w:lineRule="exact"/>
        <w:ind w:left="0" w:firstLine="420" w:firstLineChars="200"/>
        <w:rPr>
          <w:color w:val="auto"/>
          <w:szCs w:val="21"/>
        </w:rPr>
      </w:pPr>
      <w:r>
        <w:rPr>
          <w:rFonts w:hint="eastAsia"/>
          <w:color w:val="auto"/>
          <w:szCs w:val="21"/>
        </w:rPr>
        <w:t>二、供应商在签订合同时应提供的资料：</w:t>
      </w:r>
    </w:p>
    <w:p w14:paraId="05AD6017">
      <w:pPr>
        <w:pStyle w:val="84"/>
        <w:spacing w:beforeLines="0" w:afterLines="0" w:line="440" w:lineRule="exact"/>
        <w:ind w:left="0" w:firstLine="420" w:firstLineChars="200"/>
        <w:rPr>
          <w:color w:val="auto"/>
          <w:szCs w:val="21"/>
        </w:rPr>
      </w:pPr>
      <w:r>
        <w:rPr>
          <w:rFonts w:hint="eastAsia"/>
          <w:color w:val="auto"/>
          <w:szCs w:val="21"/>
        </w:rPr>
        <w:t>1、该政府采购项目的投标文件（纸质或DPF格式的电子投标文件）；</w:t>
      </w:r>
    </w:p>
    <w:p w14:paraId="0A7BB89A">
      <w:pPr>
        <w:pStyle w:val="84"/>
        <w:spacing w:beforeLines="0" w:afterLines="0" w:line="440" w:lineRule="exact"/>
        <w:ind w:left="0" w:firstLine="420" w:firstLineChars="200"/>
        <w:rPr>
          <w:color w:val="auto"/>
          <w:szCs w:val="21"/>
        </w:rPr>
      </w:pPr>
      <w:r>
        <w:rPr>
          <w:rFonts w:hint="eastAsia"/>
          <w:color w:val="auto"/>
          <w:szCs w:val="21"/>
        </w:rPr>
        <w:t>2、针对该项目评审时评审委员会提出的质询答复（纸质并签章）；</w:t>
      </w:r>
    </w:p>
    <w:p w14:paraId="4A7FD5A7">
      <w:pPr>
        <w:pStyle w:val="84"/>
        <w:spacing w:beforeLines="0" w:afterLines="0" w:line="440" w:lineRule="exact"/>
        <w:ind w:left="0" w:firstLine="420" w:firstLineChars="200"/>
        <w:rPr>
          <w:color w:val="auto"/>
          <w:szCs w:val="21"/>
        </w:rPr>
      </w:pPr>
      <w:r>
        <w:rPr>
          <w:rFonts w:hint="eastAsia"/>
          <w:color w:val="auto"/>
          <w:szCs w:val="21"/>
        </w:rPr>
        <w:t>3、该政府采购项目中标通知书；</w:t>
      </w:r>
    </w:p>
    <w:p w14:paraId="22943682">
      <w:pPr>
        <w:pStyle w:val="84"/>
        <w:spacing w:beforeLines="0" w:afterLines="0" w:line="440" w:lineRule="exact"/>
        <w:ind w:left="0" w:firstLine="420" w:firstLineChars="200"/>
        <w:rPr>
          <w:color w:val="auto"/>
          <w:szCs w:val="21"/>
        </w:rPr>
      </w:pPr>
      <w:r>
        <w:rPr>
          <w:rFonts w:hint="eastAsia"/>
          <w:color w:val="auto"/>
          <w:szCs w:val="21"/>
        </w:rPr>
        <w:t>4、供应商法人授权委托书（法人到场并签字的除外）；</w:t>
      </w:r>
    </w:p>
    <w:p w14:paraId="0031D43B">
      <w:pPr>
        <w:pStyle w:val="84"/>
        <w:spacing w:beforeLines="0" w:afterLines="0" w:line="440" w:lineRule="exact"/>
        <w:ind w:left="0" w:firstLine="420" w:firstLineChars="200"/>
        <w:rPr>
          <w:color w:val="auto"/>
          <w:szCs w:val="21"/>
        </w:rPr>
      </w:pPr>
      <w:r>
        <w:rPr>
          <w:rFonts w:hint="eastAsia"/>
          <w:color w:val="auto"/>
          <w:szCs w:val="21"/>
        </w:rPr>
        <w:t>5、供应商被授权人身份证件（法人到场并签字的除外）；</w:t>
      </w:r>
    </w:p>
    <w:p w14:paraId="66792F03">
      <w:pPr>
        <w:pStyle w:val="84"/>
        <w:spacing w:beforeLines="0" w:afterLines="0" w:line="440" w:lineRule="exact"/>
        <w:ind w:left="0" w:firstLine="420" w:firstLineChars="200"/>
        <w:rPr>
          <w:color w:val="auto"/>
          <w:szCs w:val="21"/>
        </w:rPr>
      </w:pPr>
      <w:r>
        <w:rPr>
          <w:rFonts w:hint="eastAsia"/>
          <w:color w:val="auto"/>
          <w:szCs w:val="21"/>
        </w:rPr>
        <w:t>6、供应商和采购人约定的其它内容（不得超出招标采购文件实质性内容）。</w:t>
      </w:r>
    </w:p>
    <w:p w14:paraId="70654677">
      <w:pPr>
        <w:pStyle w:val="84"/>
        <w:spacing w:beforeLines="0" w:afterLines="0" w:line="440" w:lineRule="exact"/>
        <w:ind w:left="0" w:firstLine="420" w:firstLineChars="200"/>
        <w:rPr>
          <w:color w:val="auto"/>
          <w:sz w:val="30"/>
          <w:szCs w:val="30"/>
        </w:rPr>
      </w:pPr>
      <w:r>
        <w:rPr>
          <w:rFonts w:hint="eastAsia"/>
          <w:color w:val="auto"/>
          <w:szCs w:val="21"/>
        </w:rPr>
        <w:t>三、本合同签订后二个工作日内有采购人在“周口市政府采购网”上进行合同公示。</w:t>
      </w:r>
    </w:p>
    <w:p w14:paraId="342777AE">
      <w:pPr>
        <w:pStyle w:val="84"/>
        <w:spacing w:beforeLines="0" w:afterLines="0" w:line="440" w:lineRule="exact"/>
        <w:ind w:left="0"/>
        <w:jc w:val="center"/>
        <w:rPr>
          <w:rFonts w:ascii="方正小标宋简体" w:eastAsia="方正小标宋简体"/>
          <w:color w:val="auto"/>
          <w:sz w:val="32"/>
          <w:szCs w:val="32"/>
        </w:rPr>
      </w:pPr>
      <w:r>
        <w:rPr>
          <w:rFonts w:hint="eastAsia" w:ascii="方正小标宋简体" w:eastAsia="方正小标宋简体"/>
          <w:b/>
          <w:bCs/>
          <w:color w:val="auto"/>
          <w:sz w:val="32"/>
          <w:szCs w:val="32"/>
        </w:rPr>
        <w:t>供应商履约验收指引</w:t>
      </w:r>
    </w:p>
    <w:p w14:paraId="3039DBDB">
      <w:pPr>
        <w:pStyle w:val="84"/>
        <w:spacing w:beforeLines="0" w:afterLines="0" w:line="440" w:lineRule="exact"/>
        <w:ind w:left="0" w:firstLine="420" w:firstLineChars="200"/>
        <w:rPr>
          <w:color w:val="auto"/>
          <w:szCs w:val="27"/>
        </w:rPr>
      </w:pPr>
      <w:r>
        <w:rPr>
          <w:rFonts w:hint="eastAsia" w:ascii="宋体"/>
          <w:color w:val="auto"/>
          <w:szCs w:val="21"/>
        </w:rPr>
        <w:t>1、供应商不得擅自变更合同标的服务内容；</w:t>
      </w:r>
    </w:p>
    <w:p w14:paraId="3424C598">
      <w:pPr>
        <w:pStyle w:val="84"/>
        <w:spacing w:beforeLines="0" w:afterLines="0" w:line="440" w:lineRule="exact"/>
        <w:ind w:left="0" w:firstLine="420" w:firstLineChars="200"/>
        <w:rPr>
          <w:rFonts w:ascii="宋体"/>
          <w:color w:val="auto"/>
          <w:szCs w:val="21"/>
        </w:rPr>
      </w:pPr>
      <w:r>
        <w:rPr>
          <w:rFonts w:hint="eastAsia" w:ascii="宋体"/>
          <w:color w:val="auto"/>
          <w:szCs w:val="21"/>
        </w:rPr>
        <w:t>2、不得以次充优，随意降低服务标准和水平；</w:t>
      </w:r>
    </w:p>
    <w:p w14:paraId="2FEE2DD3">
      <w:pPr>
        <w:pStyle w:val="84"/>
        <w:spacing w:beforeLines="0" w:afterLines="0" w:line="440" w:lineRule="exact"/>
        <w:ind w:left="0" w:firstLine="420" w:firstLineChars="200"/>
        <w:rPr>
          <w:rFonts w:ascii="宋体"/>
          <w:color w:val="auto"/>
          <w:szCs w:val="21"/>
        </w:rPr>
      </w:pPr>
      <w:r>
        <w:rPr>
          <w:rFonts w:hint="eastAsia" w:ascii="宋体"/>
          <w:color w:val="auto"/>
          <w:szCs w:val="21"/>
        </w:rPr>
        <w:t>3、对因客观上采购人采购需求发生变化造成的，应提供采、供双方的纸质备忘录材料；</w:t>
      </w:r>
    </w:p>
    <w:p w14:paraId="49362195">
      <w:pPr>
        <w:pStyle w:val="84"/>
        <w:spacing w:beforeLines="0" w:afterLines="0" w:line="440" w:lineRule="exact"/>
        <w:ind w:left="0" w:firstLine="420" w:firstLineChars="200"/>
        <w:rPr>
          <w:color w:val="auto"/>
          <w:szCs w:val="21"/>
        </w:rPr>
      </w:pPr>
      <w:r>
        <w:rPr>
          <w:rFonts w:hint="eastAsia"/>
          <w:color w:val="auto"/>
          <w:szCs w:val="21"/>
        </w:rPr>
        <w:t>4、在满足验收条件5个工作日内通知采购人组织验收；</w:t>
      </w:r>
    </w:p>
    <w:p w14:paraId="18C76733">
      <w:pPr>
        <w:pStyle w:val="84"/>
        <w:spacing w:beforeLines="0" w:afterLines="0" w:line="440" w:lineRule="exact"/>
        <w:ind w:left="0" w:firstLine="420" w:firstLineChars="200"/>
        <w:rPr>
          <w:rFonts w:ascii="宋体"/>
          <w:color w:val="auto"/>
          <w:szCs w:val="21"/>
        </w:rPr>
      </w:pPr>
      <w:r>
        <w:rPr>
          <w:rFonts w:hint="eastAsia"/>
          <w:color w:val="auto"/>
          <w:szCs w:val="21"/>
        </w:rPr>
        <w:t>5、</w:t>
      </w:r>
      <w:r>
        <w:rPr>
          <w:rFonts w:hint="eastAsia" w:ascii="宋体"/>
          <w:color w:val="auto"/>
          <w:szCs w:val="21"/>
        </w:rPr>
        <w:t>供应商应提供需验收服务的清单、标准、达到的水平等量化资料；</w:t>
      </w:r>
    </w:p>
    <w:p w14:paraId="34F26B02">
      <w:pPr>
        <w:pStyle w:val="84"/>
        <w:spacing w:beforeLines="0" w:afterLines="0" w:line="440" w:lineRule="exact"/>
        <w:ind w:left="0" w:firstLine="420" w:firstLineChars="200"/>
        <w:rPr>
          <w:rFonts w:ascii="宋体"/>
          <w:color w:val="auto"/>
          <w:szCs w:val="21"/>
        </w:rPr>
      </w:pPr>
      <w:r>
        <w:rPr>
          <w:rFonts w:hint="eastAsia" w:ascii="宋体"/>
          <w:color w:val="auto"/>
          <w:szCs w:val="21"/>
        </w:rPr>
        <w:t>6、采、供双方约定的验收机构及相关人员组成情况。</w:t>
      </w:r>
    </w:p>
    <w:p w14:paraId="01AF2798">
      <w:pPr>
        <w:pStyle w:val="84"/>
        <w:spacing w:beforeLines="0" w:afterLines="0" w:line="440" w:lineRule="exact"/>
        <w:ind w:left="0" w:firstLine="420" w:firstLineChars="200"/>
        <w:rPr>
          <w:color w:val="auto"/>
          <w:szCs w:val="21"/>
        </w:rPr>
      </w:pPr>
      <w:r>
        <w:rPr>
          <w:rFonts w:hint="eastAsia" w:ascii="宋体"/>
          <w:color w:val="auto"/>
          <w:szCs w:val="21"/>
        </w:rPr>
        <w:t>7、督促采购人在项目验收结束并达到相关要求后一个工作日内，在</w:t>
      </w:r>
      <w:r>
        <w:rPr>
          <w:rFonts w:hint="eastAsia"/>
          <w:color w:val="auto"/>
          <w:szCs w:val="21"/>
        </w:rPr>
        <w:t>“周口市政府采购网”上进行“履约验收”公示。</w:t>
      </w:r>
    </w:p>
    <w:p w14:paraId="14FDFFDC">
      <w:pPr>
        <w:pStyle w:val="84"/>
        <w:spacing w:beforeLines="0" w:afterLines="0" w:line="440" w:lineRule="exact"/>
        <w:ind w:left="0" w:firstLine="420" w:firstLineChars="200"/>
        <w:rPr>
          <w:color w:val="auto"/>
          <w:szCs w:val="21"/>
        </w:rPr>
      </w:pPr>
    </w:p>
    <w:p w14:paraId="1E8214BD">
      <w:pPr>
        <w:pStyle w:val="84"/>
        <w:spacing w:beforeLines="0" w:afterLines="0" w:line="440" w:lineRule="exact"/>
        <w:ind w:left="0" w:firstLine="420" w:firstLineChars="200"/>
        <w:rPr>
          <w:color w:val="auto"/>
          <w:szCs w:val="21"/>
        </w:rPr>
      </w:pPr>
    </w:p>
    <w:p w14:paraId="23580FC8">
      <w:pPr>
        <w:pStyle w:val="84"/>
        <w:spacing w:beforeLines="0" w:afterLines="0" w:line="440" w:lineRule="exact"/>
        <w:ind w:left="0" w:firstLine="420" w:firstLineChars="200"/>
        <w:rPr>
          <w:color w:val="auto"/>
          <w:szCs w:val="21"/>
        </w:rPr>
      </w:pPr>
    </w:p>
    <w:p w14:paraId="58EC926D">
      <w:pPr>
        <w:pStyle w:val="84"/>
        <w:spacing w:beforeLines="0" w:afterLines="0" w:line="440" w:lineRule="exact"/>
        <w:ind w:left="0" w:firstLine="420" w:firstLineChars="200"/>
        <w:rPr>
          <w:color w:val="auto"/>
          <w:szCs w:val="21"/>
        </w:rPr>
      </w:pPr>
    </w:p>
    <w:p w14:paraId="1B4A9418">
      <w:pPr>
        <w:pStyle w:val="84"/>
        <w:spacing w:beforeLines="0" w:afterLines="0" w:line="60" w:lineRule="auto"/>
        <w:ind w:left="0" w:firstLine="420" w:firstLineChars="200"/>
        <w:rPr>
          <w:color w:val="auto"/>
          <w:szCs w:val="21"/>
        </w:rPr>
      </w:pPr>
    </w:p>
    <w:p w14:paraId="7465DE75">
      <w:pPr>
        <w:pStyle w:val="2"/>
        <w:spacing w:line="360" w:lineRule="auto"/>
        <w:rPr>
          <w:rFonts w:ascii="方正小标宋简体" w:hAnsi="宋体" w:eastAsia="方正小标宋简体"/>
          <w:color w:val="auto"/>
          <w:sz w:val="36"/>
          <w:szCs w:val="36"/>
        </w:rPr>
      </w:pPr>
      <w:bookmarkStart w:id="5" w:name="_Toc48834555"/>
      <w:r>
        <w:rPr>
          <w:rFonts w:hint="eastAsia" w:ascii="方正小标宋简体" w:hAnsi="宋体" w:eastAsia="方正小标宋简体"/>
          <w:color w:val="auto"/>
          <w:sz w:val="36"/>
          <w:szCs w:val="36"/>
        </w:rPr>
        <w:t>合同</w:t>
      </w:r>
      <w:bookmarkEnd w:id="5"/>
      <w:r>
        <w:rPr>
          <w:rFonts w:hint="eastAsia" w:ascii="方正小标宋简体" w:hAnsi="宋体" w:eastAsia="方正小标宋简体"/>
          <w:color w:val="auto"/>
          <w:sz w:val="36"/>
          <w:szCs w:val="36"/>
        </w:rPr>
        <w:t>内容</w:t>
      </w:r>
    </w:p>
    <w:p w14:paraId="52F7DBC4">
      <w:pPr>
        <w:ind w:firstLine="420" w:firstLineChars="200"/>
        <w:rPr>
          <w:rFonts w:eastAsia="黑体"/>
          <w:color w:val="auto"/>
        </w:rPr>
      </w:pPr>
    </w:p>
    <w:p w14:paraId="333F29F9">
      <w:pPr>
        <w:spacing w:line="460" w:lineRule="exact"/>
        <w:jc w:val="center"/>
        <w:rPr>
          <w:rFonts w:ascii="黑体" w:hAnsi="黑体" w:eastAsia="黑体"/>
          <w:color w:val="auto"/>
          <w:sz w:val="32"/>
          <w:szCs w:val="32"/>
        </w:rPr>
      </w:pPr>
      <w:bookmarkStart w:id="6" w:name="_Toc351203494"/>
      <w:bookmarkStart w:id="7" w:name="_Toc427566452"/>
      <w:bookmarkStart w:id="8" w:name="_Toc428024701"/>
      <w:r>
        <w:rPr>
          <w:rFonts w:hint="eastAsia" w:ascii="黑体" w:hAnsi="黑体" w:eastAsia="黑体"/>
          <w:color w:val="auto"/>
          <w:sz w:val="32"/>
          <w:szCs w:val="32"/>
        </w:rPr>
        <w:t>第一部分协议书</w:t>
      </w:r>
    </w:p>
    <w:p w14:paraId="0A8E84DA">
      <w:pPr>
        <w:spacing w:line="460" w:lineRule="exact"/>
        <w:ind w:firstLine="803" w:firstLineChars="200"/>
        <w:rPr>
          <w:b/>
          <w:color w:val="auto"/>
          <w:sz w:val="40"/>
          <w:szCs w:val="32"/>
        </w:rPr>
      </w:pPr>
    </w:p>
    <w:p w14:paraId="64323374">
      <w:pPr>
        <w:spacing w:line="460" w:lineRule="exact"/>
        <w:ind w:firstLine="420" w:firstLineChars="200"/>
        <w:rPr>
          <w:color w:val="auto"/>
        </w:rPr>
      </w:pPr>
      <w:r>
        <w:rPr>
          <w:rFonts w:hint="eastAsia"/>
          <w:color w:val="auto"/>
        </w:rPr>
        <w:t>发包人（全称）：</w:t>
      </w:r>
    </w:p>
    <w:p w14:paraId="3A05B3F9">
      <w:pPr>
        <w:spacing w:line="460" w:lineRule="exact"/>
        <w:ind w:firstLine="420" w:firstLineChars="200"/>
        <w:rPr>
          <w:color w:val="auto"/>
        </w:rPr>
      </w:pPr>
      <w:r>
        <w:rPr>
          <w:rFonts w:hint="eastAsia"/>
          <w:color w:val="auto"/>
        </w:rPr>
        <w:t>承包人（全称）：</w:t>
      </w:r>
    </w:p>
    <w:p w14:paraId="4886EC81">
      <w:pPr>
        <w:spacing w:line="460" w:lineRule="exact"/>
        <w:ind w:firstLine="420" w:firstLineChars="200"/>
        <w:rPr>
          <w:color w:val="auto"/>
        </w:rPr>
      </w:pPr>
      <w:r>
        <w:rPr>
          <w:rFonts w:hint="eastAsia"/>
          <w:color w:val="auto"/>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62580CF5">
      <w:pPr>
        <w:ind w:firstLine="422" w:firstLineChars="200"/>
        <w:rPr>
          <w:b/>
          <w:color w:val="auto"/>
        </w:rPr>
      </w:pPr>
      <w:r>
        <w:rPr>
          <w:rFonts w:hint="eastAsia"/>
          <w:b/>
          <w:color w:val="auto"/>
        </w:rPr>
        <w:t>一、工程概况</w:t>
      </w:r>
    </w:p>
    <w:p w14:paraId="70BBDF50">
      <w:pPr>
        <w:spacing w:line="460" w:lineRule="exact"/>
        <w:ind w:firstLine="420" w:firstLineChars="200"/>
        <w:rPr>
          <w:color w:val="auto"/>
        </w:rPr>
      </w:pPr>
      <w:r>
        <w:rPr>
          <w:rFonts w:hint="eastAsia"/>
          <w:color w:val="auto"/>
        </w:rPr>
        <w:t>工程名称：</w:t>
      </w:r>
    </w:p>
    <w:p w14:paraId="40612349">
      <w:pPr>
        <w:ind w:firstLine="420" w:firstLineChars="200"/>
        <w:rPr>
          <w:rFonts w:ascii="FangSong_GB2312" w:hAnsi="黑体" w:eastAsia="FangSong_GB2312"/>
          <w:color w:val="auto"/>
        </w:rPr>
      </w:pPr>
      <w:r>
        <w:rPr>
          <w:rFonts w:hint="eastAsia"/>
          <w:color w:val="auto"/>
        </w:rPr>
        <w:t>工程地点：</w:t>
      </w:r>
    </w:p>
    <w:p w14:paraId="3A607FD4">
      <w:pPr>
        <w:spacing w:line="460" w:lineRule="exact"/>
        <w:ind w:firstLine="420" w:firstLineChars="200"/>
        <w:rPr>
          <w:color w:val="auto"/>
        </w:rPr>
      </w:pPr>
      <w:r>
        <w:rPr>
          <w:rFonts w:hint="eastAsia"/>
          <w:color w:val="auto"/>
        </w:rPr>
        <w:t>工程内容：</w:t>
      </w:r>
    </w:p>
    <w:p w14:paraId="593339F2">
      <w:pPr>
        <w:spacing w:line="460" w:lineRule="exact"/>
        <w:ind w:firstLine="420" w:firstLineChars="200"/>
        <w:rPr>
          <w:color w:val="auto"/>
        </w:rPr>
      </w:pPr>
      <w:r>
        <w:rPr>
          <w:rFonts w:hint="eastAsia"/>
          <w:color w:val="auto"/>
        </w:rPr>
        <w:t>工程立项批准文号：</w:t>
      </w:r>
    </w:p>
    <w:p w14:paraId="69F08822">
      <w:pPr>
        <w:spacing w:line="460" w:lineRule="exact"/>
        <w:ind w:firstLine="420" w:firstLineChars="200"/>
        <w:rPr>
          <w:color w:val="auto"/>
        </w:rPr>
      </w:pPr>
      <w:r>
        <w:rPr>
          <w:rFonts w:hint="eastAsia"/>
          <w:color w:val="auto"/>
        </w:rPr>
        <w:t>资金来源：</w:t>
      </w:r>
    </w:p>
    <w:p w14:paraId="626AF11A">
      <w:pPr>
        <w:ind w:firstLine="422" w:firstLineChars="200"/>
        <w:rPr>
          <w:b/>
          <w:color w:val="auto"/>
        </w:rPr>
      </w:pPr>
      <w:r>
        <w:rPr>
          <w:rFonts w:hint="eastAsia"/>
          <w:b/>
          <w:color w:val="auto"/>
        </w:rPr>
        <w:t>二、工程承包范围</w:t>
      </w:r>
    </w:p>
    <w:p w14:paraId="24809944">
      <w:pPr>
        <w:spacing w:line="460" w:lineRule="exact"/>
        <w:ind w:firstLine="420" w:firstLineChars="200"/>
        <w:rPr>
          <w:color w:val="auto"/>
          <w:u w:val="single"/>
        </w:rPr>
      </w:pPr>
      <w:r>
        <w:rPr>
          <w:rFonts w:hint="eastAsia"/>
          <w:color w:val="auto"/>
        </w:rPr>
        <w:t>承包范围：</w:t>
      </w:r>
      <w:r>
        <w:rPr>
          <w:rFonts w:hint="eastAsia"/>
          <w:color w:val="auto"/>
          <w:u w:val="single"/>
        </w:rPr>
        <w:t>工程量清单中包含的所有内容</w:t>
      </w:r>
    </w:p>
    <w:p w14:paraId="2CFE52D4">
      <w:pPr>
        <w:ind w:firstLine="422" w:firstLineChars="200"/>
        <w:rPr>
          <w:b/>
          <w:color w:val="auto"/>
        </w:rPr>
      </w:pPr>
      <w:r>
        <w:rPr>
          <w:rFonts w:hint="eastAsia"/>
          <w:b/>
          <w:color w:val="auto"/>
        </w:rPr>
        <w:t>三、合同工期</w:t>
      </w:r>
    </w:p>
    <w:p w14:paraId="058DEF63">
      <w:pPr>
        <w:spacing w:line="460" w:lineRule="exact"/>
        <w:ind w:firstLine="420" w:firstLineChars="200"/>
        <w:rPr>
          <w:color w:val="auto"/>
        </w:rPr>
      </w:pPr>
      <w:r>
        <w:rPr>
          <w:rFonts w:hint="eastAsia"/>
          <w:color w:val="auto"/>
        </w:rPr>
        <w:t>开工日期：年月日</w:t>
      </w:r>
    </w:p>
    <w:p w14:paraId="3A5F537B">
      <w:pPr>
        <w:spacing w:line="460" w:lineRule="exact"/>
        <w:ind w:firstLine="420" w:firstLineChars="200"/>
        <w:rPr>
          <w:color w:val="auto"/>
        </w:rPr>
      </w:pPr>
      <w:r>
        <w:rPr>
          <w:rFonts w:hint="eastAsia"/>
          <w:color w:val="auto"/>
        </w:rPr>
        <w:t>竣工日期：年月日</w:t>
      </w:r>
    </w:p>
    <w:p w14:paraId="49C8B5E6">
      <w:pPr>
        <w:spacing w:line="460" w:lineRule="exact"/>
        <w:ind w:firstLine="420" w:firstLineChars="200"/>
        <w:rPr>
          <w:color w:val="auto"/>
        </w:rPr>
      </w:pPr>
      <w:r>
        <w:rPr>
          <w:rFonts w:hint="eastAsia"/>
          <w:color w:val="auto"/>
        </w:rPr>
        <w:t>合同工期总日历天数：</w:t>
      </w:r>
      <w:r>
        <w:rPr>
          <w:rFonts w:hint="eastAsia"/>
          <w:color w:val="auto"/>
          <w:u w:val="single"/>
        </w:rPr>
        <w:t>日历</w:t>
      </w:r>
      <w:r>
        <w:rPr>
          <w:rFonts w:hint="eastAsia"/>
          <w:color w:val="auto"/>
        </w:rPr>
        <w:t>天（有效工期）</w:t>
      </w:r>
    </w:p>
    <w:p w14:paraId="45A0572D">
      <w:pPr>
        <w:ind w:firstLine="422" w:firstLineChars="200"/>
        <w:rPr>
          <w:b/>
          <w:color w:val="auto"/>
        </w:rPr>
      </w:pPr>
      <w:r>
        <w:rPr>
          <w:rFonts w:hint="eastAsia"/>
          <w:b/>
          <w:color w:val="auto"/>
        </w:rPr>
        <w:t>四、质量标准</w:t>
      </w:r>
    </w:p>
    <w:p w14:paraId="51ED21B6">
      <w:pPr>
        <w:spacing w:line="460" w:lineRule="exact"/>
        <w:ind w:firstLine="420" w:firstLineChars="200"/>
        <w:rPr>
          <w:color w:val="auto"/>
        </w:rPr>
      </w:pPr>
      <w:r>
        <w:rPr>
          <w:rFonts w:hint="eastAsia"/>
          <w:color w:val="auto"/>
        </w:rPr>
        <w:t>工程质量标准：</w:t>
      </w:r>
      <w:r>
        <w:rPr>
          <w:rFonts w:hint="eastAsia"/>
          <w:color w:val="auto"/>
          <w:u w:val="single"/>
        </w:rPr>
        <w:t>合格</w:t>
      </w:r>
    </w:p>
    <w:p w14:paraId="061D314E">
      <w:pPr>
        <w:ind w:firstLine="422" w:firstLineChars="200"/>
        <w:rPr>
          <w:b/>
          <w:color w:val="auto"/>
        </w:rPr>
      </w:pPr>
      <w:r>
        <w:rPr>
          <w:rFonts w:hint="eastAsia"/>
          <w:b/>
          <w:color w:val="auto"/>
        </w:rPr>
        <w:t>五、合同价款</w:t>
      </w:r>
    </w:p>
    <w:p w14:paraId="673C39D3">
      <w:pPr>
        <w:spacing w:line="460" w:lineRule="exact"/>
        <w:ind w:firstLine="420" w:firstLineChars="200"/>
        <w:rPr>
          <w:color w:val="auto"/>
          <w:u w:val="single"/>
        </w:rPr>
      </w:pPr>
      <w:r>
        <w:rPr>
          <w:rFonts w:hint="eastAsia"/>
          <w:color w:val="auto"/>
        </w:rPr>
        <w:t xml:space="preserve">金额（大写）：(人民币)  </w:t>
      </w:r>
    </w:p>
    <w:p w14:paraId="4C8A3C50">
      <w:pPr>
        <w:spacing w:line="460" w:lineRule="exact"/>
        <w:ind w:firstLine="420" w:firstLineChars="200"/>
        <w:rPr>
          <w:color w:val="auto"/>
        </w:rPr>
      </w:pPr>
      <w:r>
        <w:rPr>
          <w:rFonts w:hint="eastAsia" w:ascii="宋体" w:hAnsi="宋体"/>
          <w:color w:val="auto"/>
        </w:rPr>
        <w:t xml:space="preserve"> ￥：</w:t>
      </w:r>
      <w:r>
        <w:rPr>
          <w:rFonts w:hint="eastAsia"/>
          <w:color w:val="auto"/>
        </w:rPr>
        <w:t xml:space="preserve">元(人民币)  </w:t>
      </w:r>
    </w:p>
    <w:p w14:paraId="6843A4F8">
      <w:pPr>
        <w:ind w:firstLine="422" w:firstLineChars="200"/>
        <w:rPr>
          <w:b/>
          <w:color w:val="auto"/>
        </w:rPr>
      </w:pPr>
      <w:r>
        <w:rPr>
          <w:rFonts w:hint="eastAsia"/>
          <w:b/>
          <w:color w:val="auto"/>
        </w:rPr>
        <w:t>六、组成合同的文件</w:t>
      </w:r>
    </w:p>
    <w:p w14:paraId="37AB61A1">
      <w:pPr>
        <w:spacing w:line="460" w:lineRule="exact"/>
        <w:ind w:firstLine="420" w:firstLineChars="200"/>
        <w:rPr>
          <w:rFonts w:ascii="宋体" w:hAnsi="宋体"/>
          <w:color w:val="auto"/>
        </w:rPr>
      </w:pPr>
      <w:r>
        <w:rPr>
          <w:rFonts w:hint="eastAsia" w:ascii="宋体" w:hAnsi="宋体"/>
          <w:color w:val="auto"/>
        </w:rPr>
        <w:t>组成本合同的文件包括：</w:t>
      </w:r>
    </w:p>
    <w:p w14:paraId="74672389">
      <w:pPr>
        <w:spacing w:line="460" w:lineRule="exact"/>
        <w:ind w:firstLine="420" w:firstLineChars="200"/>
        <w:rPr>
          <w:rFonts w:ascii="宋体" w:hAnsi="宋体"/>
          <w:color w:val="auto"/>
        </w:rPr>
      </w:pPr>
      <w:r>
        <w:rPr>
          <w:rFonts w:hint="eastAsia" w:ascii="宋体" w:hAnsi="宋体"/>
          <w:color w:val="auto"/>
        </w:rPr>
        <w:t>1.本合同协议书</w:t>
      </w:r>
    </w:p>
    <w:p w14:paraId="4ECB6E90">
      <w:pPr>
        <w:spacing w:line="460" w:lineRule="exact"/>
        <w:ind w:firstLine="420" w:firstLineChars="200"/>
        <w:rPr>
          <w:color w:val="auto"/>
        </w:rPr>
      </w:pPr>
      <w:r>
        <w:rPr>
          <w:rFonts w:hint="eastAsia"/>
          <w:color w:val="auto"/>
        </w:rPr>
        <w:t>2</w:t>
      </w:r>
      <w:r>
        <w:rPr>
          <w:rFonts w:hint="eastAsia" w:ascii="宋体" w:hAnsi="宋体"/>
          <w:color w:val="auto"/>
        </w:rPr>
        <w:t>.</w:t>
      </w:r>
      <w:r>
        <w:rPr>
          <w:rFonts w:hint="eastAsia"/>
          <w:color w:val="auto"/>
        </w:rPr>
        <w:t>中标通知书</w:t>
      </w:r>
    </w:p>
    <w:p w14:paraId="29DAAD96">
      <w:pPr>
        <w:spacing w:line="460" w:lineRule="exact"/>
        <w:ind w:firstLine="420" w:firstLineChars="200"/>
        <w:rPr>
          <w:color w:val="auto"/>
        </w:rPr>
      </w:pPr>
      <w:r>
        <w:rPr>
          <w:rFonts w:hint="eastAsia"/>
          <w:color w:val="auto"/>
        </w:rPr>
        <w:t>3</w:t>
      </w:r>
      <w:r>
        <w:rPr>
          <w:rFonts w:hint="eastAsia" w:ascii="宋体" w:hAnsi="宋体"/>
          <w:color w:val="auto"/>
        </w:rPr>
        <w:t>.</w:t>
      </w:r>
      <w:r>
        <w:rPr>
          <w:rFonts w:hint="eastAsia"/>
          <w:color w:val="auto"/>
        </w:rPr>
        <w:t>投标书及其附件</w:t>
      </w:r>
    </w:p>
    <w:p w14:paraId="48B86697">
      <w:pPr>
        <w:spacing w:line="460" w:lineRule="exact"/>
        <w:ind w:firstLine="420" w:firstLineChars="200"/>
        <w:rPr>
          <w:color w:val="auto"/>
        </w:rPr>
      </w:pPr>
      <w:r>
        <w:rPr>
          <w:rFonts w:hint="eastAsia"/>
          <w:color w:val="auto"/>
        </w:rPr>
        <w:t>4</w:t>
      </w:r>
      <w:r>
        <w:rPr>
          <w:rFonts w:hint="eastAsia" w:ascii="宋体" w:hAnsi="宋体"/>
          <w:color w:val="auto"/>
        </w:rPr>
        <w:t>.</w:t>
      </w:r>
      <w:r>
        <w:rPr>
          <w:rFonts w:hint="eastAsia"/>
          <w:color w:val="auto"/>
        </w:rPr>
        <w:t>本合同专用条款</w:t>
      </w:r>
    </w:p>
    <w:p w14:paraId="1C7B135C">
      <w:pPr>
        <w:spacing w:line="460" w:lineRule="exact"/>
        <w:ind w:firstLine="420" w:firstLineChars="200"/>
        <w:rPr>
          <w:color w:val="auto"/>
        </w:rPr>
      </w:pPr>
      <w:r>
        <w:rPr>
          <w:rFonts w:hint="eastAsia"/>
          <w:color w:val="auto"/>
        </w:rPr>
        <w:t>5</w:t>
      </w:r>
      <w:r>
        <w:rPr>
          <w:rFonts w:hint="eastAsia" w:ascii="宋体" w:hAnsi="宋体"/>
          <w:color w:val="auto"/>
        </w:rPr>
        <w:t>.</w:t>
      </w:r>
      <w:r>
        <w:rPr>
          <w:rFonts w:hint="eastAsia"/>
          <w:color w:val="auto"/>
        </w:rPr>
        <w:t>本合同通用条款</w:t>
      </w:r>
    </w:p>
    <w:p w14:paraId="1A0F4B50">
      <w:pPr>
        <w:tabs>
          <w:tab w:val="left" w:pos="6345"/>
        </w:tabs>
        <w:spacing w:line="460" w:lineRule="exact"/>
        <w:ind w:firstLine="420" w:firstLineChars="200"/>
        <w:rPr>
          <w:color w:val="auto"/>
        </w:rPr>
      </w:pPr>
      <w:r>
        <w:rPr>
          <w:rFonts w:hint="eastAsia"/>
          <w:color w:val="auto"/>
        </w:rPr>
        <w:t>6</w:t>
      </w:r>
      <w:r>
        <w:rPr>
          <w:rFonts w:hint="eastAsia" w:ascii="宋体" w:hAnsi="宋体"/>
          <w:color w:val="auto"/>
        </w:rPr>
        <w:t>.</w:t>
      </w:r>
      <w:r>
        <w:rPr>
          <w:rFonts w:hint="eastAsia"/>
          <w:color w:val="auto"/>
        </w:rPr>
        <w:t>标准、规范及有关技术文件</w:t>
      </w:r>
      <w:r>
        <w:rPr>
          <w:color w:val="auto"/>
        </w:rPr>
        <w:tab/>
      </w:r>
    </w:p>
    <w:p w14:paraId="101A8273">
      <w:pPr>
        <w:spacing w:line="460" w:lineRule="exact"/>
        <w:ind w:firstLine="420" w:firstLineChars="200"/>
        <w:rPr>
          <w:color w:val="auto"/>
        </w:rPr>
      </w:pPr>
      <w:r>
        <w:rPr>
          <w:rFonts w:hint="eastAsia"/>
          <w:color w:val="auto"/>
        </w:rPr>
        <w:t>7</w:t>
      </w:r>
      <w:r>
        <w:rPr>
          <w:rFonts w:hint="eastAsia" w:ascii="宋体" w:hAnsi="宋体"/>
          <w:color w:val="auto"/>
        </w:rPr>
        <w:t>.</w:t>
      </w:r>
      <w:r>
        <w:rPr>
          <w:rFonts w:hint="eastAsia"/>
          <w:color w:val="auto"/>
        </w:rPr>
        <w:t>图纸（含图纸会审纪要、路灯效果图及技术参数）</w:t>
      </w:r>
    </w:p>
    <w:p w14:paraId="78376AE4">
      <w:pPr>
        <w:spacing w:line="460" w:lineRule="exact"/>
        <w:ind w:firstLine="420" w:firstLineChars="200"/>
        <w:rPr>
          <w:color w:val="auto"/>
        </w:rPr>
      </w:pPr>
      <w:r>
        <w:rPr>
          <w:rFonts w:hint="eastAsia"/>
          <w:color w:val="auto"/>
        </w:rPr>
        <w:t>8</w:t>
      </w:r>
      <w:r>
        <w:rPr>
          <w:rFonts w:hint="eastAsia" w:ascii="宋体" w:hAnsi="宋体"/>
          <w:color w:val="auto"/>
        </w:rPr>
        <w:t>.</w:t>
      </w:r>
      <w:r>
        <w:rPr>
          <w:rFonts w:hint="eastAsia"/>
          <w:color w:val="auto"/>
        </w:rPr>
        <w:t>工程量清单</w:t>
      </w:r>
    </w:p>
    <w:p w14:paraId="3E7DD0EC">
      <w:pPr>
        <w:spacing w:line="460" w:lineRule="exact"/>
        <w:ind w:firstLine="420" w:firstLineChars="200"/>
        <w:rPr>
          <w:color w:val="auto"/>
        </w:rPr>
      </w:pPr>
      <w:r>
        <w:rPr>
          <w:rFonts w:hint="eastAsia"/>
          <w:color w:val="auto"/>
        </w:rPr>
        <w:t>9</w:t>
      </w:r>
      <w:r>
        <w:rPr>
          <w:rFonts w:hint="eastAsia" w:ascii="宋体" w:hAnsi="宋体"/>
          <w:color w:val="auto"/>
        </w:rPr>
        <w:t>.</w:t>
      </w:r>
      <w:r>
        <w:rPr>
          <w:rFonts w:hint="eastAsia"/>
          <w:color w:val="auto"/>
        </w:rPr>
        <w:t>工程报价单或预算书</w:t>
      </w:r>
    </w:p>
    <w:p w14:paraId="53E47449">
      <w:pPr>
        <w:spacing w:line="460" w:lineRule="exact"/>
        <w:ind w:firstLine="420" w:firstLineChars="200"/>
        <w:rPr>
          <w:color w:val="auto"/>
        </w:rPr>
      </w:pPr>
      <w:r>
        <w:rPr>
          <w:rFonts w:hint="eastAsia"/>
          <w:color w:val="auto"/>
        </w:rPr>
        <w:t>双方有关工程的洽商、变更等书面协议或文件视为本合同的组成部分。</w:t>
      </w:r>
    </w:p>
    <w:p w14:paraId="0FEBEB86">
      <w:pPr>
        <w:spacing w:line="460" w:lineRule="exact"/>
        <w:ind w:firstLine="422" w:firstLineChars="200"/>
        <w:rPr>
          <w:b/>
          <w:color w:val="auto"/>
        </w:rPr>
      </w:pPr>
      <w:r>
        <w:rPr>
          <w:rFonts w:hint="eastAsia"/>
          <w:b/>
          <w:color w:val="auto"/>
        </w:rPr>
        <w:t>七、本协议书中有关词语含义与本合同第二部分《通用条款》中分别赋予它们的定义相同。</w:t>
      </w:r>
    </w:p>
    <w:p w14:paraId="2DA3DF91">
      <w:pPr>
        <w:spacing w:line="460" w:lineRule="exact"/>
        <w:ind w:firstLine="422" w:firstLineChars="200"/>
        <w:rPr>
          <w:b/>
          <w:color w:val="auto"/>
        </w:rPr>
      </w:pPr>
      <w:r>
        <w:rPr>
          <w:rFonts w:hint="eastAsia"/>
          <w:b/>
          <w:color w:val="auto"/>
        </w:rPr>
        <w:t>八、承包人向发包人承诺按照合同约定进行施工、竣工并在质量保修期内承担工程质量保修责任。</w:t>
      </w:r>
    </w:p>
    <w:p w14:paraId="58CA8F6A">
      <w:pPr>
        <w:spacing w:line="460" w:lineRule="exact"/>
        <w:ind w:firstLine="422" w:firstLineChars="200"/>
        <w:rPr>
          <w:b/>
          <w:color w:val="auto"/>
        </w:rPr>
      </w:pPr>
      <w:r>
        <w:rPr>
          <w:rFonts w:hint="eastAsia"/>
          <w:b/>
          <w:color w:val="auto"/>
        </w:rPr>
        <w:t>九、发包人向承包人承诺按照合同约定的期限和支付方式支付合同价款及其他应当支付的款项。</w:t>
      </w:r>
    </w:p>
    <w:p w14:paraId="52954775">
      <w:pPr>
        <w:spacing w:line="460" w:lineRule="exact"/>
        <w:ind w:firstLine="422" w:firstLineChars="200"/>
        <w:rPr>
          <w:b/>
          <w:color w:val="auto"/>
        </w:rPr>
      </w:pPr>
      <w:r>
        <w:rPr>
          <w:rFonts w:hint="eastAsia"/>
          <w:b/>
          <w:color w:val="auto"/>
        </w:rPr>
        <w:t>十、合同生效</w:t>
      </w:r>
    </w:p>
    <w:p w14:paraId="6B470126">
      <w:pPr>
        <w:spacing w:line="460" w:lineRule="exact"/>
        <w:ind w:firstLine="420" w:firstLineChars="200"/>
        <w:rPr>
          <w:color w:val="auto"/>
        </w:rPr>
      </w:pPr>
      <w:r>
        <w:rPr>
          <w:rFonts w:hint="eastAsia"/>
          <w:color w:val="auto"/>
        </w:rPr>
        <w:t>合同订立时间：年月日</w:t>
      </w:r>
    </w:p>
    <w:p w14:paraId="233EC371">
      <w:pPr>
        <w:spacing w:line="460" w:lineRule="exact"/>
        <w:ind w:firstLine="420" w:firstLineChars="200"/>
        <w:rPr>
          <w:color w:val="auto"/>
        </w:rPr>
      </w:pPr>
      <w:r>
        <w:rPr>
          <w:rFonts w:hint="eastAsia"/>
          <w:color w:val="auto"/>
        </w:rPr>
        <w:t>合同订立地点：</w:t>
      </w:r>
    </w:p>
    <w:p w14:paraId="0F776AF4">
      <w:pPr>
        <w:spacing w:line="460" w:lineRule="exact"/>
        <w:ind w:firstLine="420" w:firstLineChars="200"/>
        <w:rPr>
          <w:color w:val="auto"/>
        </w:rPr>
      </w:pPr>
      <w:r>
        <w:rPr>
          <w:rFonts w:hint="eastAsia"/>
          <w:color w:val="auto"/>
        </w:rPr>
        <w:t>本合同双方约定：</w:t>
      </w:r>
      <w:r>
        <w:rPr>
          <w:rFonts w:hint="eastAsia"/>
          <w:color w:val="auto"/>
          <w:u w:val="single"/>
        </w:rPr>
        <w:t>双方签字盖章后生效</w:t>
      </w:r>
    </w:p>
    <w:p w14:paraId="65926605">
      <w:pPr>
        <w:spacing w:line="460" w:lineRule="exact"/>
        <w:ind w:firstLine="420" w:firstLineChars="200"/>
        <w:rPr>
          <w:color w:val="auto"/>
        </w:rPr>
      </w:pPr>
      <w:r>
        <w:rPr>
          <w:rFonts w:hint="eastAsia"/>
          <w:color w:val="auto"/>
        </w:rPr>
        <w:t>发包人：（公章）承包人：（公章）</w:t>
      </w:r>
    </w:p>
    <w:p w14:paraId="3A4AC35A">
      <w:pPr>
        <w:spacing w:line="460" w:lineRule="exact"/>
        <w:ind w:firstLine="420" w:firstLineChars="200"/>
        <w:rPr>
          <w:color w:val="auto"/>
        </w:rPr>
      </w:pPr>
      <w:r>
        <w:rPr>
          <w:rFonts w:hint="eastAsia"/>
          <w:color w:val="auto"/>
        </w:rPr>
        <w:t>住所：住所：</w:t>
      </w:r>
    </w:p>
    <w:p w14:paraId="3B1DBC79">
      <w:pPr>
        <w:spacing w:line="460" w:lineRule="exact"/>
        <w:ind w:firstLine="420" w:firstLineChars="200"/>
        <w:rPr>
          <w:color w:val="auto"/>
        </w:rPr>
      </w:pPr>
      <w:r>
        <w:rPr>
          <w:rFonts w:hint="eastAsia"/>
          <w:color w:val="auto"/>
        </w:rPr>
        <w:t>法定代表人：法定代表人：</w:t>
      </w:r>
    </w:p>
    <w:p w14:paraId="135C0DA5">
      <w:pPr>
        <w:spacing w:line="460" w:lineRule="exact"/>
        <w:ind w:firstLine="420" w:firstLineChars="200"/>
        <w:rPr>
          <w:color w:val="auto"/>
        </w:rPr>
      </w:pPr>
      <w:r>
        <w:rPr>
          <w:rFonts w:hint="eastAsia"/>
          <w:color w:val="auto"/>
        </w:rPr>
        <w:t>委托代理人：委托代理人：</w:t>
      </w:r>
    </w:p>
    <w:p w14:paraId="6D03FF1F">
      <w:pPr>
        <w:spacing w:line="460" w:lineRule="exact"/>
        <w:ind w:firstLine="420" w:firstLineChars="200"/>
        <w:rPr>
          <w:color w:val="auto"/>
        </w:rPr>
      </w:pPr>
      <w:r>
        <w:rPr>
          <w:rFonts w:hint="eastAsia"/>
          <w:color w:val="auto"/>
        </w:rPr>
        <w:t>电话：电话：</w:t>
      </w:r>
    </w:p>
    <w:p w14:paraId="58AF4E03">
      <w:pPr>
        <w:spacing w:line="460" w:lineRule="exact"/>
        <w:ind w:firstLine="420" w:firstLineChars="200"/>
        <w:rPr>
          <w:color w:val="auto"/>
        </w:rPr>
      </w:pPr>
      <w:r>
        <w:rPr>
          <w:rFonts w:hint="eastAsia"/>
          <w:color w:val="auto"/>
        </w:rPr>
        <w:t>传真：传真：</w:t>
      </w:r>
    </w:p>
    <w:p w14:paraId="5F206CD1">
      <w:pPr>
        <w:spacing w:line="460" w:lineRule="exact"/>
        <w:ind w:firstLine="420" w:firstLineChars="200"/>
        <w:rPr>
          <w:color w:val="auto"/>
        </w:rPr>
      </w:pPr>
      <w:r>
        <w:rPr>
          <w:rFonts w:hint="eastAsia"/>
          <w:color w:val="auto"/>
        </w:rPr>
        <w:t>开户银行：开户银行：</w:t>
      </w:r>
    </w:p>
    <w:p w14:paraId="1706FDDF">
      <w:pPr>
        <w:spacing w:line="460" w:lineRule="exact"/>
        <w:ind w:firstLine="420" w:firstLineChars="200"/>
        <w:rPr>
          <w:color w:val="auto"/>
        </w:rPr>
      </w:pPr>
      <w:r>
        <w:rPr>
          <w:rFonts w:hint="eastAsia"/>
          <w:color w:val="auto"/>
        </w:rPr>
        <w:t>账号：账号：</w:t>
      </w:r>
    </w:p>
    <w:p w14:paraId="68494B94">
      <w:pPr>
        <w:spacing w:line="460" w:lineRule="exact"/>
        <w:ind w:firstLine="420" w:firstLineChars="200"/>
        <w:rPr>
          <w:rFonts w:ascii="黑体" w:eastAsia="黑体"/>
          <w:color w:val="auto"/>
        </w:rPr>
      </w:pPr>
      <w:r>
        <w:rPr>
          <w:rFonts w:hint="eastAsia"/>
          <w:color w:val="auto"/>
        </w:rPr>
        <w:t>邮政编码：邮政编码：</w:t>
      </w:r>
    </w:p>
    <w:p w14:paraId="5B3B36C5">
      <w:pPr>
        <w:pStyle w:val="4"/>
        <w:ind w:firstLine="643" w:firstLineChars="200"/>
        <w:rPr>
          <w:rFonts w:ascii="黑体" w:eastAsia="黑体"/>
          <w:color w:val="auto"/>
          <w:szCs w:val="24"/>
        </w:rPr>
      </w:pPr>
    </w:p>
    <w:p w14:paraId="7F623AFD">
      <w:pPr>
        <w:pStyle w:val="4"/>
        <w:jc w:val="center"/>
        <w:rPr>
          <w:rFonts w:ascii="黑体" w:eastAsia="黑体"/>
          <w:color w:val="auto"/>
        </w:rPr>
      </w:pPr>
      <w:bookmarkStart w:id="9" w:name="_Toc48834557"/>
      <w:r>
        <w:rPr>
          <w:rFonts w:hint="eastAsia" w:ascii="黑体" w:eastAsia="黑体"/>
          <w:color w:val="auto"/>
        </w:rPr>
        <w:t>第二部分 通用合同条款</w:t>
      </w:r>
      <w:bookmarkEnd w:id="6"/>
      <w:bookmarkEnd w:id="7"/>
      <w:bookmarkEnd w:id="8"/>
      <w:bookmarkEnd w:id="9"/>
    </w:p>
    <w:p w14:paraId="799C0288">
      <w:pPr>
        <w:jc w:val="center"/>
        <w:rPr>
          <w:rFonts w:ascii="黑体" w:hAnsi="黑体" w:eastAsia="黑体"/>
          <w:bCs/>
          <w:color w:val="auto"/>
          <w:sz w:val="32"/>
          <w:szCs w:val="32"/>
        </w:rPr>
      </w:pPr>
      <w:r>
        <w:rPr>
          <w:rFonts w:hint="eastAsia" w:ascii="黑体" w:hAnsi="黑体" w:eastAsia="黑体"/>
          <w:bCs/>
          <w:color w:val="auto"/>
          <w:sz w:val="32"/>
          <w:szCs w:val="32"/>
        </w:rPr>
        <w:t>（根据国家相关示范文本）</w:t>
      </w:r>
    </w:p>
    <w:p w14:paraId="03A1E8D6">
      <w:pPr>
        <w:pStyle w:val="56"/>
        <w:spacing w:line="360" w:lineRule="auto"/>
        <w:ind w:firstLine="105" w:firstLineChars="50"/>
        <w:rPr>
          <w:color w:val="auto"/>
        </w:rPr>
      </w:pPr>
    </w:p>
    <w:p w14:paraId="4C7AAF05">
      <w:pPr>
        <w:pStyle w:val="56"/>
        <w:spacing w:line="360" w:lineRule="auto"/>
        <w:ind w:firstLine="420" w:firstLineChars="200"/>
        <w:rPr>
          <w:color w:val="auto"/>
        </w:rPr>
      </w:pPr>
      <w:r>
        <w:rPr>
          <w:color w:val="auto"/>
        </w:rPr>
        <w:t>参见建设工程施工合同</w:t>
      </w:r>
    </w:p>
    <w:p w14:paraId="1FB2F2B4">
      <w:pPr>
        <w:pStyle w:val="56"/>
        <w:spacing w:line="360" w:lineRule="auto"/>
        <w:ind w:firstLine="420" w:firstLineChars="200"/>
        <w:rPr>
          <w:rFonts w:ascii="宋体 ，Arial" w:eastAsia="宋体 ，Arial"/>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olor w:val="auto"/>
        </w:rPr>
        <w:t>建设工程施工合同（示范文本）》（GF-2017-0201）</w:t>
      </w:r>
      <w:r>
        <w:rPr>
          <w:rFonts w:ascii="宋体 ，Arial" w:eastAsia="宋体 ，Arial"/>
          <w:color w:val="auto"/>
        </w:rPr>
        <w:fldChar w:fldCharType="end"/>
      </w:r>
    </w:p>
    <w:p w14:paraId="28D0937C">
      <w:pPr>
        <w:pStyle w:val="56"/>
        <w:spacing w:line="360" w:lineRule="auto"/>
        <w:ind w:firstLine="420" w:firstLineChars="200"/>
        <w:rPr>
          <w:color w:val="auto"/>
        </w:rPr>
      </w:pPr>
      <w:r>
        <w:rPr>
          <w:color w:val="auto"/>
        </w:rPr>
        <w:t>通用合同条款内容。</w:t>
      </w:r>
    </w:p>
    <w:p w14:paraId="6404CD6F">
      <w:pPr>
        <w:spacing w:line="360" w:lineRule="auto"/>
        <w:rPr>
          <w:rFonts w:ascii="黑体" w:eastAsia="黑体"/>
          <w:color w:val="auto"/>
        </w:rPr>
      </w:pPr>
    </w:p>
    <w:p w14:paraId="36A05F7A">
      <w:pPr>
        <w:pStyle w:val="4"/>
        <w:jc w:val="center"/>
        <w:rPr>
          <w:rFonts w:ascii="黑体" w:hAnsi="黑体" w:eastAsia="黑体"/>
          <w:color w:val="auto"/>
        </w:rPr>
      </w:pPr>
      <w:bookmarkStart w:id="10" w:name="_Toc428024702"/>
      <w:bookmarkStart w:id="11" w:name="_Toc48834558"/>
      <w:bookmarkStart w:id="12" w:name="_Toc427566453"/>
      <w:r>
        <w:rPr>
          <w:rFonts w:hint="eastAsia" w:ascii="黑体" w:hAnsi="黑体" w:eastAsia="黑体"/>
          <w:color w:val="auto"/>
        </w:rPr>
        <w:t>第三部分 专用合同条款</w:t>
      </w:r>
      <w:bookmarkEnd w:id="10"/>
      <w:bookmarkEnd w:id="11"/>
      <w:bookmarkEnd w:id="12"/>
    </w:p>
    <w:p w14:paraId="62DB773D">
      <w:pPr>
        <w:jc w:val="center"/>
        <w:rPr>
          <w:rFonts w:ascii="黑体" w:hAnsi="黑体" w:eastAsia="黑体"/>
          <w:color w:val="auto"/>
          <w:sz w:val="32"/>
          <w:szCs w:val="32"/>
        </w:rPr>
      </w:pPr>
      <w:r>
        <w:rPr>
          <w:rFonts w:hint="eastAsia" w:ascii="黑体" w:hAnsi="黑体" w:eastAsia="黑体"/>
          <w:bCs/>
          <w:color w:val="auto"/>
          <w:sz w:val="32"/>
          <w:szCs w:val="32"/>
        </w:rPr>
        <w:t>（根据国家相关示范文本）</w:t>
      </w:r>
    </w:p>
    <w:p w14:paraId="474C3B73">
      <w:pPr>
        <w:spacing w:line="460" w:lineRule="exact"/>
        <w:rPr>
          <w:b/>
          <w:bCs/>
          <w:color w:val="auto"/>
        </w:rPr>
      </w:pPr>
    </w:p>
    <w:p w14:paraId="3E85362B">
      <w:pPr>
        <w:spacing w:line="400" w:lineRule="exact"/>
        <w:ind w:firstLine="422" w:firstLineChars="200"/>
        <w:rPr>
          <w:b/>
          <w:color w:val="auto"/>
        </w:rPr>
      </w:pPr>
      <w:r>
        <w:rPr>
          <w:rFonts w:hint="eastAsia"/>
          <w:b/>
          <w:color w:val="auto"/>
        </w:rPr>
        <w:t>一、词语定义及合同文件</w:t>
      </w:r>
    </w:p>
    <w:p w14:paraId="4072E3AC">
      <w:pPr>
        <w:spacing w:line="400" w:lineRule="exact"/>
        <w:ind w:firstLine="422" w:firstLineChars="200"/>
        <w:rPr>
          <w:b/>
          <w:color w:val="auto"/>
        </w:rPr>
      </w:pPr>
      <w:r>
        <w:rPr>
          <w:rFonts w:hint="eastAsia"/>
          <w:b/>
          <w:color w:val="auto"/>
        </w:rPr>
        <w:t>2. 合同文件及解释顺序</w:t>
      </w:r>
    </w:p>
    <w:p w14:paraId="200906C3">
      <w:pPr>
        <w:spacing w:line="400" w:lineRule="exact"/>
        <w:ind w:firstLine="420" w:firstLineChars="200"/>
        <w:rPr>
          <w:color w:val="auto"/>
          <w:u w:val="single"/>
        </w:rPr>
      </w:pPr>
      <w:r>
        <w:rPr>
          <w:rFonts w:hint="eastAsia"/>
          <w:color w:val="auto"/>
        </w:rPr>
        <w:t>合同文件组成及解释顺序</w:t>
      </w:r>
      <w:r>
        <w:rPr>
          <w:rFonts w:hint="eastAsia"/>
          <w:color w:val="auto"/>
          <w:u w:val="single"/>
        </w:rPr>
        <w:t>执行通用条款第2. 1、2.2条</w:t>
      </w:r>
    </w:p>
    <w:p w14:paraId="38D9A971">
      <w:pPr>
        <w:spacing w:line="400" w:lineRule="exact"/>
        <w:ind w:firstLine="422" w:firstLineChars="200"/>
        <w:rPr>
          <w:b/>
          <w:color w:val="auto"/>
        </w:rPr>
      </w:pPr>
      <w:r>
        <w:rPr>
          <w:rFonts w:hint="eastAsia"/>
          <w:b/>
          <w:color w:val="auto"/>
        </w:rPr>
        <w:t>3．语言文字和适用法律、标准及规范</w:t>
      </w:r>
    </w:p>
    <w:p w14:paraId="37E666EE">
      <w:pPr>
        <w:spacing w:line="400" w:lineRule="exact"/>
        <w:ind w:firstLine="420" w:firstLineChars="200"/>
        <w:rPr>
          <w:color w:val="auto"/>
        </w:rPr>
      </w:pPr>
      <w:r>
        <w:rPr>
          <w:rFonts w:hint="eastAsia"/>
          <w:color w:val="auto"/>
        </w:rPr>
        <w:t>3.1本合同除使用汉语外，还使用</w:t>
      </w:r>
      <w:r>
        <w:rPr>
          <w:rFonts w:hint="eastAsia" w:ascii="宋体" w:hAnsi="宋体"/>
          <w:color w:val="auto"/>
          <w:u w:val="single"/>
        </w:rPr>
        <w:t>/</w:t>
      </w:r>
      <w:r>
        <w:rPr>
          <w:rFonts w:hint="eastAsia"/>
          <w:color w:val="auto"/>
        </w:rPr>
        <w:t>语言文字。</w:t>
      </w:r>
    </w:p>
    <w:p w14:paraId="484A27E1">
      <w:pPr>
        <w:spacing w:line="400" w:lineRule="exact"/>
        <w:ind w:firstLine="420" w:firstLineChars="200"/>
        <w:rPr>
          <w:color w:val="auto"/>
        </w:rPr>
      </w:pPr>
      <w:r>
        <w:rPr>
          <w:rFonts w:hint="eastAsia"/>
          <w:color w:val="auto"/>
        </w:rPr>
        <w:t>3.2适用法律和法规</w:t>
      </w:r>
    </w:p>
    <w:p w14:paraId="74567FA3">
      <w:pPr>
        <w:spacing w:line="400" w:lineRule="exact"/>
        <w:ind w:firstLine="420" w:firstLineChars="200"/>
        <w:rPr>
          <w:color w:val="auto"/>
          <w:u w:val="single"/>
        </w:rPr>
      </w:pPr>
      <w:r>
        <w:rPr>
          <w:rFonts w:hint="eastAsia"/>
          <w:color w:val="auto"/>
        </w:rPr>
        <w:t>需要明示的法律、行政法规：</w:t>
      </w:r>
      <w:r>
        <w:rPr>
          <w:rFonts w:hint="eastAsia"/>
          <w:color w:val="auto"/>
          <w:u w:val="single"/>
        </w:rPr>
        <w:t>现行的国家或地方有关市政工程的法律、法规。</w:t>
      </w:r>
    </w:p>
    <w:p w14:paraId="110CB7B5">
      <w:pPr>
        <w:spacing w:line="400" w:lineRule="exact"/>
        <w:ind w:firstLine="420" w:firstLineChars="200"/>
        <w:rPr>
          <w:color w:val="auto"/>
        </w:rPr>
      </w:pPr>
      <w:r>
        <w:rPr>
          <w:rFonts w:hint="eastAsia"/>
          <w:color w:val="auto"/>
        </w:rPr>
        <w:t>3.3适用标准、规范</w:t>
      </w:r>
    </w:p>
    <w:p w14:paraId="527D1B66">
      <w:pPr>
        <w:spacing w:line="400" w:lineRule="exact"/>
        <w:ind w:firstLine="420" w:firstLineChars="200"/>
        <w:rPr>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14:paraId="5C1E88DA">
      <w:pPr>
        <w:spacing w:line="400" w:lineRule="exact"/>
        <w:ind w:firstLine="420" w:firstLineChars="200"/>
        <w:rPr>
          <w:rFonts w:ascii="宋体" w:hAnsi="宋体"/>
          <w:color w:val="auto"/>
          <w:u w:val="single"/>
        </w:rPr>
      </w:pPr>
      <w:r>
        <w:rPr>
          <w:rFonts w:hint="eastAsia"/>
          <w:color w:val="auto"/>
        </w:rPr>
        <w:t>发包人提供标准、规范的时间：</w:t>
      </w:r>
      <w:r>
        <w:rPr>
          <w:rFonts w:hint="eastAsia" w:ascii="宋体" w:hAnsi="宋体"/>
          <w:color w:val="auto"/>
          <w:u w:val="single"/>
        </w:rPr>
        <w:t>/</w:t>
      </w:r>
    </w:p>
    <w:p w14:paraId="28631730">
      <w:pPr>
        <w:spacing w:line="400" w:lineRule="exact"/>
        <w:ind w:firstLine="420" w:firstLineChars="200"/>
        <w:rPr>
          <w:rFonts w:ascii="宋体" w:hAnsi="宋体"/>
          <w:color w:val="auto"/>
          <w:u w:val="single"/>
        </w:rPr>
      </w:pPr>
      <w:r>
        <w:rPr>
          <w:rFonts w:hint="eastAsia"/>
          <w:color w:val="auto"/>
        </w:rPr>
        <w:t>国内没有相应标准、规范时的约定：</w:t>
      </w:r>
      <w:r>
        <w:rPr>
          <w:rFonts w:hint="eastAsia" w:ascii="宋体" w:hAnsi="宋体"/>
          <w:color w:val="auto"/>
          <w:u w:val="single"/>
        </w:rPr>
        <w:t>由发包人拟派工程师解决。</w:t>
      </w:r>
    </w:p>
    <w:p w14:paraId="74731B26">
      <w:pPr>
        <w:spacing w:line="400" w:lineRule="exact"/>
        <w:ind w:firstLine="422" w:firstLineChars="200"/>
        <w:rPr>
          <w:b/>
          <w:color w:val="auto"/>
        </w:rPr>
      </w:pPr>
      <w:r>
        <w:rPr>
          <w:rFonts w:hint="eastAsia"/>
          <w:b/>
          <w:color w:val="auto"/>
        </w:rPr>
        <w:t>4.图纸</w:t>
      </w:r>
    </w:p>
    <w:p w14:paraId="14B15846">
      <w:pPr>
        <w:spacing w:line="400" w:lineRule="exact"/>
        <w:ind w:firstLine="420" w:firstLineChars="200"/>
        <w:rPr>
          <w:color w:val="auto"/>
          <w:u w:val="single"/>
        </w:rPr>
      </w:pPr>
      <w:r>
        <w:rPr>
          <w:rFonts w:hint="eastAsia"/>
          <w:color w:val="auto"/>
        </w:rPr>
        <w:t>4.1发包人向承包人提供图纸日期和套数：</w:t>
      </w:r>
      <w:r>
        <w:rPr>
          <w:rFonts w:hint="eastAsia"/>
          <w:color w:val="auto"/>
          <w:u w:val="single"/>
        </w:rPr>
        <w:t>合同签订后天内提供施工图2套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w:t>
      </w:r>
    </w:p>
    <w:p w14:paraId="2627A0CE">
      <w:pPr>
        <w:spacing w:line="400" w:lineRule="exact"/>
        <w:ind w:firstLine="422" w:firstLineChars="200"/>
        <w:rPr>
          <w:b/>
          <w:color w:val="auto"/>
        </w:rPr>
      </w:pPr>
      <w:r>
        <w:rPr>
          <w:rFonts w:hint="eastAsia"/>
          <w:b/>
          <w:color w:val="auto"/>
        </w:rPr>
        <w:t>二、双方一般权利和义务</w:t>
      </w:r>
    </w:p>
    <w:p w14:paraId="7B51A4D2">
      <w:pPr>
        <w:spacing w:line="400" w:lineRule="exact"/>
        <w:ind w:firstLine="422" w:firstLineChars="200"/>
        <w:rPr>
          <w:b/>
          <w:color w:val="auto"/>
        </w:rPr>
      </w:pPr>
      <w:r>
        <w:rPr>
          <w:rFonts w:hint="eastAsia"/>
          <w:b/>
          <w:color w:val="auto"/>
        </w:rPr>
        <w:t>5.工程师</w:t>
      </w:r>
    </w:p>
    <w:p w14:paraId="6F15F7BF">
      <w:pPr>
        <w:spacing w:line="400" w:lineRule="exact"/>
        <w:ind w:firstLine="420" w:firstLineChars="200"/>
        <w:rPr>
          <w:color w:val="auto"/>
        </w:rPr>
      </w:pPr>
      <w:r>
        <w:rPr>
          <w:rFonts w:hint="eastAsia"/>
          <w:color w:val="auto"/>
        </w:rPr>
        <w:t>5.2监理单位委派的工程师</w:t>
      </w:r>
    </w:p>
    <w:p w14:paraId="3037FED0">
      <w:pPr>
        <w:spacing w:line="400" w:lineRule="exact"/>
        <w:ind w:firstLine="420" w:firstLineChars="200"/>
        <w:rPr>
          <w:color w:val="auto"/>
          <w:u w:val="single"/>
        </w:rPr>
      </w:pPr>
      <w:r>
        <w:rPr>
          <w:rFonts w:hint="eastAsia"/>
          <w:color w:val="auto"/>
        </w:rPr>
        <w:t>姓名：职务：</w:t>
      </w:r>
      <w:r>
        <w:rPr>
          <w:rFonts w:hint="eastAsia"/>
          <w:color w:val="auto"/>
          <w:u w:val="single"/>
        </w:rPr>
        <w:t>总监理工程师</w:t>
      </w:r>
    </w:p>
    <w:p w14:paraId="01E4E173">
      <w:pPr>
        <w:spacing w:line="400" w:lineRule="exact"/>
        <w:ind w:firstLine="420" w:firstLineChars="200"/>
        <w:rPr>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14:paraId="0AFDFF52">
      <w:pPr>
        <w:spacing w:line="400" w:lineRule="exact"/>
        <w:ind w:firstLine="420" w:firstLineChars="200"/>
        <w:rPr>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14:paraId="7D729F56">
      <w:pPr>
        <w:spacing w:line="400" w:lineRule="exact"/>
        <w:ind w:firstLine="420" w:firstLineChars="200"/>
        <w:rPr>
          <w:color w:val="auto"/>
        </w:rPr>
      </w:pPr>
      <w:r>
        <w:rPr>
          <w:rFonts w:hint="eastAsia"/>
          <w:color w:val="auto"/>
        </w:rPr>
        <w:t>5.3发包人派驻的工程师</w:t>
      </w:r>
    </w:p>
    <w:p w14:paraId="1D4D8EEE">
      <w:pPr>
        <w:spacing w:line="400" w:lineRule="exact"/>
        <w:ind w:firstLine="420" w:firstLineChars="200"/>
        <w:rPr>
          <w:color w:val="auto"/>
          <w:u w:val="single"/>
        </w:rPr>
      </w:pPr>
      <w:r>
        <w:rPr>
          <w:rFonts w:hint="eastAsia"/>
          <w:color w:val="auto"/>
        </w:rPr>
        <w:t>姓名：职务：</w:t>
      </w:r>
      <w:r>
        <w:rPr>
          <w:rFonts w:hint="eastAsia"/>
          <w:color w:val="auto"/>
          <w:u w:val="single"/>
        </w:rPr>
        <w:t>工程师</w:t>
      </w:r>
    </w:p>
    <w:p w14:paraId="506BF496">
      <w:pPr>
        <w:spacing w:line="400" w:lineRule="exact"/>
        <w:ind w:firstLine="420" w:firstLineChars="200"/>
        <w:rPr>
          <w:color w:val="auto"/>
          <w:u w:val="single"/>
        </w:rPr>
      </w:pPr>
      <w:r>
        <w:rPr>
          <w:rFonts w:hint="eastAsia"/>
          <w:color w:val="auto"/>
        </w:rPr>
        <w:t>职权：</w:t>
      </w:r>
      <w:r>
        <w:rPr>
          <w:rFonts w:hint="eastAsia"/>
          <w:color w:val="auto"/>
          <w:u w:val="single"/>
        </w:rPr>
        <w:t>作为发包方代表处理与本工程建设相关的一切事宜。</w:t>
      </w:r>
    </w:p>
    <w:p w14:paraId="243C23E0">
      <w:pPr>
        <w:spacing w:line="400" w:lineRule="exact"/>
        <w:ind w:firstLine="420" w:firstLineChars="200"/>
        <w:rPr>
          <w:color w:val="auto"/>
          <w:u w:val="single"/>
        </w:rPr>
      </w:pPr>
      <w:r>
        <w:rPr>
          <w:rFonts w:hint="eastAsia"/>
          <w:color w:val="auto"/>
        </w:rPr>
        <w:t>5.6不实行监理的，工程师的职权：</w:t>
      </w:r>
      <w:r>
        <w:rPr>
          <w:rFonts w:hint="eastAsia" w:ascii="宋体" w:hAnsi="宋体"/>
          <w:color w:val="auto"/>
          <w:u w:val="single"/>
        </w:rPr>
        <w:t xml:space="preserve">/    </w:t>
      </w:r>
    </w:p>
    <w:p w14:paraId="24965C77">
      <w:pPr>
        <w:spacing w:line="400" w:lineRule="exact"/>
        <w:ind w:firstLine="422" w:firstLineChars="200"/>
        <w:rPr>
          <w:b/>
          <w:color w:val="auto"/>
        </w:rPr>
      </w:pPr>
      <w:r>
        <w:rPr>
          <w:rFonts w:hint="eastAsia"/>
          <w:b/>
          <w:color w:val="auto"/>
        </w:rPr>
        <w:t>6.项目经理</w:t>
      </w:r>
    </w:p>
    <w:p w14:paraId="17EE4E14">
      <w:pPr>
        <w:spacing w:line="480" w:lineRule="exact"/>
        <w:ind w:firstLine="420" w:firstLineChars="200"/>
        <w:rPr>
          <w:color w:val="auto"/>
          <w:u w:val="single"/>
        </w:rPr>
      </w:pPr>
      <w:r>
        <w:rPr>
          <w:rFonts w:hint="eastAsia"/>
          <w:color w:val="auto"/>
        </w:rPr>
        <w:t>姓名：职务：</w:t>
      </w:r>
      <w:r>
        <w:rPr>
          <w:rFonts w:hint="eastAsia"/>
          <w:color w:val="auto"/>
          <w:u w:val="single"/>
        </w:rPr>
        <w:t>项目经理</w:t>
      </w:r>
    </w:p>
    <w:p w14:paraId="5110154B">
      <w:pPr>
        <w:spacing w:line="480" w:lineRule="exact"/>
        <w:ind w:firstLine="422" w:firstLineChars="200"/>
        <w:rPr>
          <w:b/>
          <w:color w:val="auto"/>
        </w:rPr>
      </w:pPr>
      <w:r>
        <w:rPr>
          <w:rFonts w:hint="eastAsia"/>
          <w:b/>
          <w:color w:val="auto"/>
        </w:rPr>
        <w:t>7.发包人工作</w:t>
      </w:r>
    </w:p>
    <w:p w14:paraId="7AF33FB7">
      <w:pPr>
        <w:spacing w:line="480" w:lineRule="exact"/>
        <w:ind w:firstLine="420" w:firstLineChars="200"/>
        <w:rPr>
          <w:color w:val="auto"/>
        </w:rPr>
      </w:pPr>
      <w:r>
        <w:rPr>
          <w:rFonts w:hint="eastAsia"/>
          <w:color w:val="auto"/>
        </w:rPr>
        <w:t>7.1发包人应按约定的时间和要求完成以下工作：</w:t>
      </w:r>
    </w:p>
    <w:p w14:paraId="38F293B4">
      <w:pPr>
        <w:spacing w:line="480" w:lineRule="exact"/>
        <w:ind w:firstLine="420" w:firstLineChars="200"/>
        <w:rPr>
          <w:color w:val="auto"/>
        </w:rPr>
      </w:pPr>
      <w:r>
        <w:rPr>
          <w:rFonts w:hint="eastAsia"/>
          <w:color w:val="auto"/>
        </w:rPr>
        <w:t>（1）施工场地具备施工条件的要求及完成的时间：</w:t>
      </w:r>
    </w:p>
    <w:p w14:paraId="17ED2150">
      <w:pPr>
        <w:spacing w:line="480" w:lineRule="exact"/>
        <w:ind w:firstLine="420" w:firstLineChars="200"/>
        <w:rPr>
          <w:color w:val="auto"/>
          <w:u w:val="single"/>
        </w:rPr>
      </w:pPr>
      <w:r>
        <w:rPr>
          <w:rFonts w:hint="eastAsia"/>
          <w:color w:val="auto"/>
          <w:u w:val="single"/>
        </w:rPr>
        <w:t>已具备开工条件</w:t>
      </w:r>
    </w:p>
    <w:p w14:paraId="2BADF58F">
      <w:pPr>
        <w:spacing w:line="480" w:lineRule="exact"/>
        <w:ind w:firstLine="420" w:firstLineChars="200"/>
        <w:rPr>
          <w:color w:val="auto"/>
          <w:u w:val="single"/>
        </w:rPr>
      </w:pPr>
      <w:r>
        <w:rPr>
          <w:rFonts w:hint="eastAsia"/>
          <w:color w:val="auto"/>
        </w:rPr>
        <w:t>（2）将施工所需的水、电、电讯线路接至施工场地的时间、地点和供应要求：</w:t>
      </w:r>
      <w:r>
        <w:rPr>
          <w:rFonts w:hint="eastAsia"/>
          <w:color w:val="auto"/>
          <w:u w:val="single"/>
        </w:rPr>
        <w:t>已具备</w:t>
      </w:r>
    </w:p>
    <w:p w14:paraId="29DB7BFF">
      <w:pPr>
        <w:spacing w:line="480" w:lineRule="exact"/>
        <w:ind w:firstLine="420" w:firstLineChars="200"/>
        <w:rPr>
          <w:color w:val="auto"/>
        </w:rPr>
      </w:pPr>
      <w:r>
        <w:rPr>
          <w:rFonts w:hint="eastAsia"/>
          <w:color w:val="auto"/>
        </w:rPr>
        <w:t>（3）施工场地与公共道路的开通时间和要求：</w:t>
      </w:r>
      <w:r>
        <w:rPr>
          <w:rFonts w:hint="eastAsia"/>
          <w:color w:val="auto"/>
          <w:u w:val="single"/>
        </w:rPr>
        <w:t>已开通</w:t>
      </w:r>
    </w:p>
    <w:p w14:paraId="2477E758">
      <w:pPr>
        <w:spacing w:line="480" w:lineRule="exact"/>
        <w:ind w:firstLine="420" w:firstLineChars="200"/>
        <w:rPr>
          <w:color w:val="auto"/>
          <w:u w:val="single"/>
        </w:rPr>
      </w:pPr>
      <w:r>
        <w:rPr>
          <w:rFonts w:hint="eastAsia"/>
          <w:color w:val="auto"/>
        </w:rPr>
        <w:t>（4）工程地质和地下管线资料的提供时间：</w:t>
      </w:r>
      <w:r>
        <w:rPr>
          <w:rFonts w:hint="eastAsia"/>
          <w:color w:val="auto"/>
          <w:u w:val="single"/>
        </w:rPr>
        <w:t>开工前天</w:t>
      </w:r>
    </w:p>
    <w:p w14:paraId="1EEDB233">
      <w:pPr>
        <w:spacing w:line="480" w:lineRule="exact"/>
        <w:ind w:firstLine="420" w:firstLineChars="200"/>
        <w:rPr>
          <w:color w:val="auto"/>
        </w:rPr>
      </w:pPr>
      <w:r>
        <w:rPr>
          <w:rFonts w:hint="eastAsia"/>
          <w:color w:val="auto"/>
        </w:rPr>
        <w:t>（5）由发包人办理的施工所需证件、批件的名称和完成时间：</w:t>
      </w:r>
      <w:r>
        <w:rPr>
          <w:rFonts w:hint="eastAsia"/>
          <w:color w:val="auto"/>
          <w:u w:val="single"/>
        </w:rPr>
        <w:t>开工前天（因施工单位的原因导致所需证件不能及时办理的，施工单位不得因此要求顺延工期）</w:t>
      </w:r>
    </w:p>
    <w:p w14:paraId="44E969EA">
      <w:pPr>
        <w:spacing w:line="480" w:lineRule="exact"/>
        <w:ind w:firstLine="420" w:firstLineChars="200"/>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14:paraId="1ECE5230">
      <w:pPr>
        <w:spacing w:line="480" w:lineRule="exact"/>
        <w:ind w:firstLine="420" w:firstLineChars="200"/>
        <w:rPr>
          <w:color w:val="auto"/>
          <w:u w:val="single"/>
        </w:rPr>
      </w:pPr>
      <w:r>
        <w:rPr>
          <w:rFonts w:hint="eastAsia"/>
          <w:color w:val="auto"/>
        </w:rPr>
        <w:t>（7）图纸会审和设计交底时间：</w:t>
      </w:r>
      <w:r>
        <w:rPr>
          <w:rFonts w:hint="eastAsia"/>
          <w:color w:val="auto"/>
          <w:u w:val="single"/>
        </w:rPr>
        <w:t>开工前天</w:t>
      </w:r>
    </w:p>
    <w:p w14:paraId="529B7B34">
      <w:pPr>
        <w:spacing w:line="480" w:lineRule="exact"/>
        <w:ind w:firstLine="420" w:firstLineChars="200"/>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14:paraId="73F88C8A">
      <w:pPr>
        <w:spacing w:line="480" w:lineRule="exact"/>
        <w:ind w:firstLine="420" w:firstLineChars="200"/>
        <w:rPr>
          <w:color w:val="auto"/>
          <w:u w:val="single"/>
        </w:rPr>
      </w:pPr>
      <w:r>
        <w:rPr>
          <w:rFonts w:hint="eastAsia"/>
          <w:color w:val="auto"/>
        </w:rPr>
        <w:t>（9）双方约定发包人应做的其他工作：</w:t>
      </w:r>
      <w:r>
        <w:rPr>
          <w:rFonts w:hint="eastAsia"/>
          <w:color w:val="auto"/>
          <w:u w:val="single"/>
        </w:rPr>
        <w:t>双方协商</w:t>
      </w:r>
    </w:p>
    <w:p w14:paraId="4C0DD042">
      <w:pPr>
        <w:spacing w:line="480" w:lineRule="exact"/>
        <w:ind w:firstLine="420" w:firstLineChars="200"/>
        <w:rPr>
          <w:color w:val="auto"/>
          <w:u w:val="single"/>
        </w:rPr>
      </w:pPr>
      <w:r>
        <w:rPr>
          <w:rFonts w:hint="eastAsia"/>
          <w:color w:val="auto"/>
        </w:rPr>
        <w:t>7.2发包人委托承包人办理的工作：</w:t>
      </w:r>
      <w:r>
        <w:rPr>
          <w:rFonts w:hint="eastAsia"/>
          <w:color w:val="auto"/>
          <w:u w:val="single"/>
        </w:rPr>
        <w:t>承包方协助发包方做好施工期间与周边关系的协调工作。</w:t>
      </w:r>
    </w:p>
    <w:p w14:paraId="5AF974F1">
      <w:pPr>
        <w:spacing w:line="480" w:lineRule="exact"/>
        <w:ind w:firstLine="420" w:firstLineChars="200"/>
        <w:rPr>
          <w:color w:val="auto"/>
        </w:rPr>
      </w:pPr>
      <w:r>
        <w:rPr>
          <w:rFonts w:hint="eastAsia"/>
          <w:color w:val="auto"/>
        </w:rPr>
        <w:t>8.承包人工作</w:t>
      </w:r>
    </w:p>
    <w:p w14:paraId="12EBC311">
      <w:pPr>
        <w:spacing w:line="480" w:lineRule="exact"/>
        <w:ind w:firstLine="420" w:firstLineChars="200"/>
        <w:rPr>
          <w:color w:val="auto"/>
        </w:rPr>
      </w:pPr>
      <w:r>
        <w:rPr>
          <w:rFonts w:hint="eastAsia"/>
          <w:color w:val="auto"/>
        </w:rPr>
        <w:t>8.1承包人应按约定时间和要求，完成以下工作：</w:t>
      </w:r>
    </w:p>
    <w:p w14:paraId="6EB0C3A9">
      <w:pPr>
        <w:spacing w:line="480" w:lineRule="exact"/>
        <w:ind w:firstLine="420" w:firstLineChars="200"/>
        <w:rPr>
          <w:color w:val="auto"/>
          <w:u w:val="single"/>
        </w:rPr>
      </w:pPr>
      <w:r>
        <w:rPr>
          <w:rFonts w:hint="eastAsia"/>
          <w:color w:val="auto"/>
        </w:rPr>
        <w:t>（1）需由设计资质等级和业务范围允许的承包人完成的设计文件提交时间：</w:t>
      </w:r>
      <w:r>
        <w:rPr>
          <w:rFonts w:hint="eastAsia"/>
          <w:color w:val="auto"/>
          <w:u w:val="single"/>
        </w:rPr>
        <w:t>无</w:t>
      </w:r>
    </w:p>
    <w:p w14:paraId="4D9C14F1">
      <w:pPr>
        <w:spacing w:line="480" w:lineRule="exact"/>
        <w:ind w:firstLine="420" w:firstLineChars="200"/>
        <w:rPr>
          <w:color w:val="auto"/>
        </w:rPr>
      </w:pPr>
      <w:r>
        <w:rPr>
          <w:rFonts w:hint="eastAsia"/>
          <w:color w:val="auto"/>
        </w:rPr>
        <w:t>（2）应提供计划、报表的名称及完成时间：</w:t>
      </w:r>
      <w:r>
        <w:rPr>
          <w:rFonts w:hint="eastAsia"/>
          <w:color w:val="auto"/>
          <w:u w:val="single"/>
        </w:rPr>
        <w:t>开工前日提供正式总进度计划表、详细的分部工程施工计划、资金使用计划等一式三份，每月日提供当月实际完成工程量，报当月签证、变更和下月施工计划表。以上计划必须经过监理工程师签字认可后报发包人。</w:t>
      </w:r>
    </w:p>
    <w:p w14:paraId="17FA9EB7">
      <w:pPr>
        <w:spacing w:line="480" w:lineRule="exact"/>
        <w:ind w:firstLine="420" w:firstLineChars="200"/>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14:paraId="231C883E">
      <w:pPr>
        <w:spacing w:line="480" w:lineRule="exact"/>
        <w:ind w:firstLine="420" w:firstLineChars="200"/>
        <w:rPr>
          <w:color w:val="auto"/>
          <w:u w:val="single"/>
        </w:rPr>
      </w:pPr>
      <w:r>
        <w:rPr>
          <w:rFonts w:hint="eastAsia"/>
          <w:color w:val="auto"/>
        </w:rPr>
        <w:t>（4）向发包人提供的办公和生活房屋及设施的要求：</w:t>
      </w:r>
      <w:r>
        <w:rPr>
          <w:rFonts w:hint="eastAsia"/>
          <w:color w:val="auto"/>
          <w:u w:val="single"/>
        </w:rPr>
        <w:t>双方协商。</w:t>
      </w:r>
    </w:p>
    <w:p w14:paraId="1CEA56AD">
      <w:pPr>
        <w:spacing w:line="480" w:lineRule="exact"/>
        <w:ind w:firstLine="420" w:firstLineChars="200"/>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14:paraId="3EECEABF">
      <w:pPr>
        <w:spacing w:line="480" w:lineRule="exact"/>
        <w:ind w:firstLine="420" w:firstLineChars="200"/>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14:paraId="7D82C05A">
      <w:pPr>
        <w:spacing w:line="480" w:lineRule="exact"/>
        <w:ind w:firstLine="420" w:firstLineChars="200"/>
        <w:rPr>
          <w:color w:val="auto"/>
        </w:rPr>
      </w:pPr>
      <w:r>
        <w:rPr>
          <w:rFonts w:hint="eastAsia"/>
          <w:color w:val="auto"/>
        </w:rPr>
        <w:t>（7）施工场地周围地下管线和邻近建筑物、构筑物（含文物保护建筑）、古树名木的保护要求及费用承担：</w:t>
      </w:r>
    </w:p>
    <w:p w14:paraId="4026B867">
      <w:pPr>
        <w:spacing w:line="480" w:lineRule="exact"/>
        <w:ind w:firstLine="420" w:firstLineChars="200"/>
        <w:rPr>
          <w:color w:val="auto"/>
        </w:rPr>
      </w:pPr>
      <w:r>
        <w:rPr>
          <w:rFonts w:hint="eastAsia"/>
          <w:color w:val="auto"/>
        </w:rPr>
        <w:t>（8）施工场地清洁卫生的要求：</w:t>
      </w:r>
    </w:p>
    <w:p w14:paraId="3E43274E">
      <w:pPr>
        <w:spacing w:line="480" w:lineRule="exact"/>
        <w:ind w:firstLine="420" w:firstLineChars="200"/>
        <w:rPr>
          <w:color w:val="auto"/>
        </w:rPr>
      </w:pPr>
      <w:r>
        <w:rPr>
          <w:rFonts w:hint="eastAsia"/>
          <w:color w:val="auto"/>
        </w:rPr>
        <w:t>（9）双方约定承包人应做的其他工作：</w:t>
      </w:r>
    </w:p>
    <w:p w14:paraId="0E6FFC7E">
      <w:pPr>
        <w:ind w:firstLine="422" w:firstLineChars="200"/>
        <w:rPr>
          <w:b/>
          <w:color w:val="auto"/>
        </w:rPr>
      </w:pPr>
      <w:r>
        <w:rPr>
          <w:rFonts w:hint="eastAsia"/>
          <w:b/>
          <w:color w:val="auto"/>
        </w:rPr>
        <w:t>三、施工组织设计和工期</w:t>
      </w:r>
    </w:p>
    <w:p w14:paraId="2811D956">
      <w:pPr>
        <w:spacing w:line="480" w:lineRule="exact"/>
        <w:ind w:firstLine="422" w:firstLineChars="200"/>
        <w:rPr>
          <w:b/>
          <w:color w:val="auto"/>
        </w:rPr>
      </w:pPr>
      <w:r>
        <w:rPr>
          <w:rFonts w:hint="eastAsia"/>
          <w:b/>
          <w:color w:val="auto"/>
        </w:rPr>
        <w:t>9.进度计划</w:t>
      </w:r>
    </w:p>
    <w:p w14:paraId="7093D8E6">
      <w:pPr>
        <w:spacing w:line="480" w:lineRule="exact"/>
        <w:ind w:firstLine="420" w:firstLineChars="200"/>
        <w:rPr>
          <w:color w:val="auto"/>
        </w:rPr>
      </w:pPr>
      <w:r>
        <w:rPr>
          <w:rFonts w:hint="eastAsia"/>
          <w:color w:val="auto"/>
        </w:rPr>
        <w:t>9.1承包人提供施工组织设计（施工方案）和进度计划的时间：</w:t>
      </w:r>
    </w:p>
    <w:p w14:paraId="33E19F5F">
      <w:pPr>
        <w:spacing w:line="400" w:lineRule="exact"/>
        <w:ind w:firstLine="420" w:firstLineChars="200"/>
        <w:rPr>
          <w:color w:val="auto"/>
          <w:u w:val="single"/>
        </w:rPr>
      </w:pPr>
      <w:r>
        <w:rPr>
          <w:rFonts w:hint="eastAsia"/>
          <w:color w:val="auto"/>
          <w:u w:val="single"/>
        </w:rPr>
        <w:t>实施前天提交施工组织设计（施工方案）和进度计划（含时标网络计划）</w:t>
      </w:r>
    </w:p>
    <w:p w14:paraId="3DE80B2A">
      <w:pPr>
        <w:spacing w:line="400" w:lineRule="exact"/>
        <w:ind w:firstLine="420" w:firstLineChars="200"/>
        <w:rPr>
          <w:color w:val="auto"/>
          <w:u w:val="single"/>
        </w:rPr>
      </w:pPr>
      <w:r>
        <w:rPr>
          <w:rFonts w:hint="eastAsia"/>
          <w:color w:val="auto"/>
        </w:rPr>
        <w:t>工程师确认的时间</w:t>
      </w:r>
      <w:r>
        <w:rPr>
          <w:rFonts w:hint="eastAsia"/>
          <w:color w:val="auto"/>
          <w:u w:val="single"/>
        </w:rPr>
        <w:t>：收到后个工作日</w:t>
      </w:r>
    </w:p>
    <w:p w14:paraId="7AFC50ED">
      <w:pPr>
        <w:spacing w:line="400" w:lineRule="exact"/>
        <w:ind w:firstLine="420" w:firstLineChars="200"/>
        <w:rPr>
          <w:color w:val="auto"/>
          <w:u w:val="single"/>
        </w:rPr>
      </w:pPr>
      <w:r>
        <w:rPr>
          <w:rFonts w:hint="eastAsia"/>
          <w:color w:val="auto"/>
        </w:rPr>
        <w:t>9.2群体工程中有关进度计划的要求：</w:t>
      </w:r>
      <w:r>
        <w:rPr>
          <w:rFonts w:hint="eastAsia"/>
          <w:color w:val="auto"/>
          <w:u w:val="single"/>
        </w:rPr>
        <w:t>无</w:t>
      </w:r>
    </w:p>
    <w:p w14:paraId="4C117B1E">
      <w:pPr>
        <w:spacing w:line="400" w:lineRule="exact"/>
        <w:ind w:firstLine="420" w:firstLineChars="200"/>
        <w:rPr>
          <w:color w:val="auto"/>
        </w:rPr>
      </w:pPr>
      <w:r>
        <w:rPr>
          <w:rFonts w:hint="eastAsia"/>
          <w:color w:val="auto"/>
        </w:rPr>
        <w:t>13.工期延误</w:t>
      </w:r>
    </w:p>
    <w:p w14:paraId="1DDD4D73">
      <w:pPr>
        <w:spacing w:line="400" w:lineRule="exact"/>
        <w:ind w:firstLine="420" w:firstLineChars="200"/>
        <w:rPr>
          <w:color w:val="auto"/>
        </w:rPr>
      </w:pPr>
      <w:r>
        <w:rPr>
          <w:rFonts w:hint="eastAsia"/>
          <w:color w:val="auto"/>
        </w:rPr>
        <w:t>13.1双方约定工期顺延的其他情况：</w:t>
      </w:r>
    </w:p>
    <w:p w14:paraId="6A3EA8BF">
      <w:pPr>
        <w:spacing w:line="400" w:lineRule="exact"/>
        <w:ind w:firstLine="422" w:firstLineChars="200"/>
        <w:rPr>
          <w:b/>
          <w:color w:val="auto"/>
        </w:rPr>
      </w:pPr>
      <w:r>
        <w:rPr>
          <w:rFonts w:hint="eastAsia"/>
          <w:b/>
          <w:color w:val="auto"/>
        </w:rPr>
        <w:t>四、质量与验收</w:t>
      </w:r>
    </w:p>
    <w:p w14:paraId="7F874D1C">
      <w:pPr>
        <w:spacing w:line="400" w:lineRule="exact"/>
        <w:ind w:firstLine="420" w:firstLineChars="200"/>
        <w:rPr>
          <w:color w:val="auto"/>
        </w:rPr>
      </w:pPr>
      <w:r>
        <w:rPr>
          <w:rFonts w:hint="eastAsia"/>
          <w:color w:val="auto"/>
        </w:rPr>
        <w:t>17.隐蔽工程和中间验收</w:t>
      </w:r>
    </w:p>
    <w:p w14:paraId="3F72A232">
      <w:pPr>
        <w:spacing w:line="400" w:lineRule="exact"/>
        <w:ind w:firstLine="420" w:firstLineChars="200"/>
        <w:rPr>
          <w:color w:val="auto"/>
        </w:rPr>
      </w:pPr>
      <w:r>
        <w:rPr>
          <w:rFonts w:hint="eastAsia"/>
          <w:color w:val="auto"/>
        </w:rPr>
        <w:t>17.1双约定中间验收部位：</w:t>
      </w:r>
    </w:p>
    <w:p w14:paraId="10FCD06F">
      <w:pPr>
        <w:spacing w:line="400" w:lineRule="exact"/>
        <w:ind w:firstLine="420" w:firstLineChars="200"/>
        <w:rPr>
          <w:color w:val="auto"/>
        </w:rPr>
      </w:pPr>
      <w:r>
        <w:rPr>
          <w:rFonts w:hint="eastAsia"/>
          <w:color w:val="auto"/>
        </w:rPr>
        <w:t>19.工程试车</w:t>
      </w:r>
    </w:p>
    <w:p w14:paraId="0D6E59FC">
      <w:pPr>
        <w:spacing w:line="400" w:lineRule="exact"/>
        <w:ind w:firstLine="420" w:firstLineChars="200"/>
        <w:rPr>
          <w:color w:val="auto"/>
          <w:u w:val="single"/>
        </w:rPr>
      </w:pPr>
      <w:r>
        <w:rPr>
          <w:rFonts w:hint="eastAsia"/>
          <w:color w:val="auto"/>
        </w:rPr>
        <w:t>19.5试车费用地承担：</w:t>
      </w:r>
      <w:r>
        <w:rPr>
          <w:rFonts w:hint="eastAsia" w:ascii="宋体" w:hAnsi="宋体"/>
          <w:color w:val="auto"/>
          <w:u w:val="single"/>
        </w:rPr>
        <w:t>无</w:t>
      </w:r>
    </w:p>
    <w:p w14:paraId="5F5D81CE">
      <w:pPr>
        <w:spacing w:line="400" w:lineRule="exact"/>
        <w:ind w:firstLine="422" w:firstLineChars="200"/>
        <w:rPr>
          <w:b/>
          <w:color w:val="auto"/>
        </w:rPr>
      </w:pPr>
      <w:r>
        <w:rPr>
          <w:rFonts w:hint="eastAsia"/>
          <w:b/>
          <w:color w:val="auto"/>
        </w:rPr>
        <w:t>五、安全施工：</w:t>
      </w:r>
    </w:p>
    <w:p w14:paraId="4651710D">
      <w:pPr>
        <w:spacing w:line="400" w:lineRule="exact"/>
        <w:ind w:firstLine="420" w:firstLineChars="200"/>
        <w:rPr>
          <w:color w:val="auto"/>
        </w:rPr>
      </w:pPr>
      <w:r>
        <w:rPr>
          <w:rFonts w:hint="eastAsia"/>
          <w:color w:val="auto"/>
        </w:rPr>
        <w:t>遵照国家、建设部、河南省及周口市现行有关规定执行。</w:t>
      </w:r>
    </w:p>
    <w:p w14:paraId="10206E4A">
      <w:pPr>
        <w:spacing w:line="400" w:lineRule="exact"/>
        <w:ind w:firstLine="422" w:firstLineChars="200"/>
        <w:rPr>
          <w:b/>
          <w:color w:val="auto"/>
        </w:rPr>
      </w:pPr>
      <w:r>
        <w:rPr>
          <w:rFonts w:hint="eastAsia"/>
          <w:b/>
          <w:color w:val="auto"/>
        </w:rPr>
        <w:t>六、合同价款及调整</w:t>
      </w:r>
    </w:p>
    <w:p w14:paraId="1D398D6C">
      <w:pPr>
        <w:spacing w:line="400" w:lineRule="exact"/>
        <w:ind w:firstLine="422" w:firstLineChars="200"/>
        <w:rPr>
          <w:b/>
          <w:color w:val="auto"/>
        </w:rPr>
      </w:pPr>
      <w:r>
        <w:rPr>
          <w:rFonts w:hint="eastAsia"/>
          <w:b/>
          <w:color w:val="auto"/>
        </w:rPr>
        <w:t>23. 合同价款及调整</w:t>
      </w:r>
    </w:p>
    <w:p w14:paraId="7EFA8130">
      <w:pPr>
        <w:spacing w:line="400" w:lineRule="exact"/>
        <w:ind w:firstLine="420" w:firstLineChars="200"/>
        <w:rPr>
          <w:color w:val="auto"/>
        </w:rPr>
      </w:pPr>
      <w:r>
        <w:rPr>
          <w:rFonts w:hint="eastAsia"/>
          <w:color w:val="auto"/>
        </w:rPr>
        <w:t>23.2本合同价款采用</w:t>
      </w:r>
      <w:r>
        <w:rPr>
          <w:rFonts w:hint="eastAsia"/>
          <w:color w:val="auto"/>
          <w:u w:val="single"/>
        </w:rPr>
        <w:t>（1）</w:t>
      </w:r>
      <w:r>
        <w:rPr>
          <w:rFonts w:hint="eastAsia"/>
          <w:color w:val="auto"/>
        </w:rPr>
        <w:t>方式确定。</w:t>
      </w:r>
    </w:p>
    <w:p w14:paraId="03929C45">
      <w:pPr>
        <w:spacing w:line="400" w:lineRule="exact"/>
        <w:ind w:firstLine="420" w:firstLineChars="200"/>
        <w:rPr>
          <w:color w:val="auto"/>
          <w:u w:val="single"/>
        </w:rPr>
      </w:pPr>
      <w:r>
        <w:rPr>
          <w:rFonts w:hint="eastAsia"/>
          <w:color w:val="auto"/>
        </w:rPr>
        <w:t>（1）采用固定价格合同，合同价款中包括：</w:t>
      </w:r>
    </w:p>
    <w:p w14:paraId="15E8196F">
      <w:pPr>
        <w:spacing w:line="400" w:lineRule="exact"/>
        <w:ind w:firstLine="420" w:firstLineChars="200"/>
        <w:rPr>
          <w:color w:val="auto"/>
        </w:rPr>
      </w:pPr>
      <w:r>
        <w:rPr>
          <w:rFonts w:hint="eastAsia"/>
          <w:color w:val="auto"/>
        </w:rPr>
        <w:t>除下列原因外合同的固定总价均不得改变：</w:t>
      </w:r>
    </w:p>
    <w:p w14:paraId="6ACE094F">
      <w:pPr>
        <w:snapToGrid w:val="0"/>
        <w:spacing w:line="400" w:lineRule="exact"/>
        <w:ind w:firstLine="420" w:firstLineChars="200"/>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14:paraId="7437756C">
      <w:pPr>
        <w:snapToGrid w:val="0"/>
        <w:spacing w:line="400" w:lineRule="exact"/>
        <w:ind w:firstLine="420" w:firstLineChars="200"/>
        <w:rPr>
          <w:color w:val="auto"/>
        </w:rPr>
      </w:pPr>
      <w:r>
        <w:rPr>
          <w:rFonts w:hint="eastAsia"/>
          <w:color w:val="auto"/>
        </w:rPr>
        <w:t>②如果直接取消某分部分项工程量清单项目，则该项目价款不予支付。</w:t>
      </w:r>
    </w:p>
    <w:p w14:paraId="55AF6432">
      <w:pPr>
        <w:snapToGrid w:val="0"/>
        <w:spacing w:line="400" w:lineRule="exact"/>
        <w:ind w:firstLine="420" w:firstLineChars="200"/>
        <w:rPr>
          <w:color w:val="auto"/>
        </w:rPr>
      </w:pPr>
      <w:r>
        <w:rPr>
          <w:rFonts w:hint="eastAsia"/>
          <w:color w:val="auto"/>
        </w:rPr>
        <w:t>③措施费均为税后的包干价，不因设计变更而调增。</w:t>
      </w:r>
    </w:p>
    <w:p w14:paraId="6F7F6FA2">
      <w:pPr>
        <w:spacing w:line="400" w:lineRule="exact"/>
        <w:ind w:firstLine="420" w:firstLineChars="200"/>
        <w:rPr>
          <w:color w:val="auto"/>
          <w:u w:val="single"/>
        </w:rPr>
      </w:pPr>
      <w:r>
        <w:rPr>
          <w:rFonts w:hint="eastAsia"/>
          <w:color w:val="auto"/>
        </w:rPr>
        <w:t>（2）采用可调价格合同，合同价款调整方法：</w:t>
      </w:r>
    </w:p>
    <w:p w14:paraId="683E294D">
      <w:pPr>
        <w:spacing w:line="400" w:lineRule="exact"/>
        <w:ind w:firstLine="420" w:firstLineChars="200"/>
        <w:rPr>
          <w:color w:val="auto"/>
          <w:u w:val="single"/>
        </w:rPr>
      </w:pPr>
      <w:r>
        <w:rPr>
          <w:rFonts w:hint="eastAsia"/>
          <w:color w:val="auto"/>
        </w:rPr>
        <w:t>（3）采用成本加酬金合同，有关成本和酬金的约定：</w:t>
      </w:r>
    </w:p>
    <w:p w14:paraId="05DDA63C">
      <w:pPr>
        <w:spacing w:line="400" w:lineRule="exact"/>
        <w:ind w:firstLine="420" w:firstLineChars="200"/>
        <w:rPr>
          <w:color w:val="auto"/>
          <w:u w:val="single"/>
        </w:rPr>
      </w:pPr>
      <w:r>
        <w:rPr>
          <w:rFonts w:hint="eastAsia"/>
          <w:color w:val="auto"/>
        </w:rPr>
        <w:t>23.3双方约定合同价款的其他调整因素：</w:t>
      </w:r>
    </w:p>
    <w:p w14:paraId="2361CF2C">
      <w:pPr>
        <w:spacing w:line="400" w:lineRule="exact"/>
        <w:ind w:firstLine="422" w:firstLineChars="200"/>
        <w:rPr>
          <w:b/>
          <w:color w:val="auto"/>
        </w:rPr>
      </w:pPr>
      <w:r>
        <w:rPr>
          <w:rFonts w:hint="eastAsia"/>
          <w:b/>
          <w:color w:val="auto"/>
        </w:rPr>
        <w:t>24.工程预付款</w:t>
      </w:r>
    </w:p>
    <w:p w14:paraId="1731EA5E">
      <w:pPr>
        <w:spacing w:line="400" w:lineRule="exact"/>
        <w:ind w:firstLine="420" w:firstLineChars="200"/>
        <w:rPr>
          <w:color w:val="auto"/>
          <w:u w:val="single"/>
        </w:rPr>
      </w:pPr>
      <w:r>
        <w:rPr>
          <w:rFonts w:hint="eastAsia"/>
          <w:color w:val="auto"/>
        </w:rPr>
        <w:t>发包人向承包人预付工程款的时间和金额或占合同价款总额的比例：</w:t>
      </w:r>
    </w:p>
    <w:p w14:paraId="49B48459">
      <w:pPr>
        <w:spacing w:line="480" w:lineRule="exact"/>
        <w:ind w:firstLine="420" w:firstLineChars="200"/>
        <w:rPr>
          <w:color w:val="auto"/>
          <w:u w:val="single"/>
        </w:rPr>
      </w:pPr>
      <w:r>
        <w:rPr>
          <w:rFonts w:hint="eastAsia"/>
          <w:color w:val="auto"/>
        </w:rPr>
        <w:t>扣回工程款的时间、比例：</w:t>
      </w:r>
    </w:p>
    <w:p w14:paraId="0FB5472F">
      <w:pPr>
        <w:spacing w:line="480" w:lineRule="exact"/>
        <w:ind w:firstLine="422" w:firstLineChars="200"/>
        <w:rPr>
          <w:b/>
          <w:color w:val="auto"/>
        </w:rPr>
      </w:pPr>
      <w:r>
        <w:rPr>
          <w:rFonts w:hint="eastAsia"/>
          <w:b/>
          <w:color w:val="auto"/>
        </w:rPr>
        <w:t>25.工程量确认</w:t>
      </w:r>
    </w:p>
    <w:p w14:paraId="60414FF5">
      <w:pPr>
        <w:spacing w:line="480" w:lineRule="exact"/>
        <w:ind w:firstLine="420" w:firstLineChars="200"/>
        <w:rPr>
          <w:color w:val="auto"/>
          <w:u w:val="single"/>
        </w:rPr>
      </w:pPr>
      <w:r>
        <w:rPr>
          <w:rFonts w:hint="eastAsia"/>
          <w:color w:val="auto"/>
        </w:rPr>
        <w:t>25.1承包人向工程师提交已完工程量报告的时间：</w:t>
      </w:r>
      <w:r>
        <w:rPr>
          <w:rFonts w:hint="eastAsia"/>
          <w:color w:val="auto"/>
          <w:u w:val="single"/>
        </w:rPr>
        <w:t>每月日前提供当月已完工程量报表三份，监理工程师在收到后个工作日内审查完毕并报发包人审核，发包人在收到后天内审核完毕。</w:t>
      </w:r>
    </w:p>
    <w:p w14:paraId="38FF363F">
      <w:pPr>
        <w:spacing w:line="480" w:lineRule="exact"/>
        <w:ind w:firstLine="422" w:firstLineChars="200"/>
        <w:rPr>
          <w:b/>
          <w:color w:val="auto"/>
        </w:rPr>
      </w:pPr>
      <w:r>
        <w:rPr>
          <w:rFonts w:hint="eastAsia"/>
          <w:b/>
          <w:color w:val="auto"/>
        </w:rPr>
        <w:t>26. 工程款支付</w:t>
      </w:r>
    </w:p>
    <w:p w14:paraId="281A0F01">
      <w:pPr>
        <w:spacing w:line="480" w:lineRule="exact"/>
        <w:ind w:firstLine="420" w:firstLineChars="200"/>
        <w:rPr>
          <w:color w:val="auto"/>
          <w:u w:val="single"/>
        </w:rPr>
      </w:pPr>
      <w:r>
        <w:rPr>
          <w:rFonts w:hint="eastAsia"/>
          <w:color w:val="auto"/>
          <w:u w:val="single"/>
        </w:rPr>
        <w:t>双方约定的工程款（进度款）支付的方式和时间：中标后双方协商。</w:t>
      </w:r>
    </w:p>
    <w:p w14:paraId="4CC72EFA">
      <w:pPr>
        <w:ind w:firstLine="422" w:firstLineChars="200"/>
        <w:rPr>
          <w:b/>
          <w:color w:val="auto"/>
        </w:rPr>
      </w:pPr>
      <w:r>
        <w:rPr>
          <w:rFonts w:hint="eastAsia"/>
          <w:b/>
          <w:color w:val="auto"/>
        </w:rPr>
        <w:t>七、材料设备供应</w:t>
      </w:r>
    </w:p>
    <w:p w14:paraId="4CC7B9F0">
      <w:pPr>
        <w:spacing w:line="480" w:lineRule="exact"/>
        <w:ind w:firstLine="422" w:firstLineChars="200"/>
        <w:rPr>
          <w:b/>
          <w:color w:val="auto"/>
        </w:rPr>
      </w:pPr>
      <w:r>
        <w:rPr>
          <w:rFonts w:hint="eastAsia"/>
          <w:b/>
          <w:color w:val="auto"/>
        </w:rPr>
        <w:t>27.发包人供应材料设备</w:t>
      </w:r>
    </w:p>
    <w:p w14:paraId="384F74D8">
      <w:pPr>
        <w:spacing w:line="480" w:lineRule="exact"/>
        <w:ind w:firstLine="420" w:firstLineChars="200"/>
        <w:rPr>
          <w:color w:val="auto"/>
        </w:rPr>
      </w:pPr>
      <w:r>
        <w:rPr>
          <w:rFonts w:hint="eastAsia"/>
          <w:color w:val="auto"/>
        </w:rPr>
        <w:t>27.4发包人供应的材料设备与一览表不符时，双方约定发包人承担责任如下：</w:t>
      </w:r>
    </w:p>
    <w:p w14:paraId="7BCB3A83">
      <w:pPr>
        <w:spacing w:line="480" w:lineRule="exact"/>
        <w:ind w:firstLine="420" w:firstLineChars="200"/>
        <w:rPr>
          <w:color w:val="auto"/>
          <w:u w:val="single"/>
        </w:rPr>
      </w:pPr>
      <w:r>
        <w:rPr>
          <w:rFonts w:hint="eastAsia"/>
          <w:color w:val="auto"/>
        </w:rPr>
        <w:t>（1）材料设备单价与一览表不符：</w:t>
      </w:r>
    </w:p>
    <w:p w14:paraId="53A18F51">
      <w:pPr>
        <w:spacing w:line="480" w:lineRule="exact"/>
        <w:ind w:firstLine="420" w:firstLineChars="200"/>
        <w:rPr>
          <w:color w:val="auto"/>
        </w:rPr>
      </w:pPr>
      <w:r>
        <w:rPr>
          <w:rFonts w:hint="eastAsia"/>
          <w:color w:val="auto"/>
        </w:rPr>
        <w:t>（2）材料设备的品种、规格、型号、质量等级与一览表不符：</w:t>
      </w:r>
    </w:p>
    <w:p w14:paraId="0E97FA31">
      <w:pPr>
        <w:spacing w:line="480" w:lineRule="exact"/>
        <w:ind w:firstLine="420" w:firstLineChars="200"/>
        <w:rPr>
          <w:color w:val="auto"/>
          <w:u w:val="single"/>
        </w:rPr>
      </w:pPr>
      <w:r>
        <w:rPr>
          <w:rFonts w:hint="eastAsia"/>
          <w:color w:val="auto"/>
        </w:rPr>
        <w:t>（3）承包人可代为调剂串换的材料：</w:t>
      </w:r>
    </w:p>
    <w:p w14:paraId="63EC7E1A">
      <w:pPr>
        <w:spacing w:line="480" w:lineRule="exact"/>
        <w:ind w:firstLine="420" w:firstLineChars="200"/>
        <w:rPr>
          <w:color w:val="auto"/>
          <w:u w:val="single"/>
        </w:rPr>
      </w:pPr>
      <w:r>
        <w:rPr>
          <w:rFonts w:hint="eastAsia"/>
          <w:color w:val="auto"/>
        </w:rPr>
        <w:t>（4）到货地点与一览表不符：</w:t>
      </w:r>
    </w:p>
    <w:p w14:paraId="76128594">
      <w:pPr>
        <w:spacing w:line="480" w:lineRule="exact"/>
        <w:ind w:firstLine="420" w:firstLineChars="200"/>
        <w:rPr>
          <w:color w:val="auto"/>
          <w:u w:val="single"/>
        </w:rPr>
      </w:pPr>
      <w:r>
        <w:rPr>
          <w:rFonts w:hint="eastAsia"/>
          <w:color w:val="auto"/>
        </w:rPr>
        <w:t>（5）供应数量与一览表不符：</w:t>
      </w:r>
    </w:p>
    <w:p w14:paraId="39592885">
      <w:pPr>
        <w:spacing w:line="480" w:lineRule="exact"/>
        <w:ind w:firstLine="420" w:firstLineChars="200"/>
        <w:rPr>
          <w:color w:val="auto"/>
        </w:rPr>
      </w:pPr>
      <w:r>
        <w:rPr>
          <w:rFonts w:hint="eastAsia"/>
          <w:color w:val="auto"/>
        </w:rPr>
        <w:t>（6）到货时间与一览表不符：</w:t>
      </w:r>
    </w:p>
    <w:p w14:paraId="79ABB331">
      <w:pPr>
        <w:spacing w:line="480" w:lineRule="exact"/>
        <w:ind w:firstLine="420" w:firstLineChars="200"/>
        <w:rPr>
          <w:color w:val="auto"/>
        </w:rPr>
      </w:pPr>
      <w:r>
        <w:rPr>
          <w:rFonts w:hint="eastAsia"/>
          <w:color w:val="auto"/>
        </w:rPr>
        <w:t>27.6发包人供应材料设备的结算方法：</w:t>
      </w:r>
    </w:p>
    <w:p w14:paraId="17178505">
      <w:pPr>
        <w:spacing w:line="480" w:lineRule="exact"/>
        <w:ind w:firstLine="422" w:firstLineChars="200"/>
        <w:rPr>
          <w:b/>
          <w:color w:val="auto"/>
        </w:rPr>
      </w:pPr>
      <w:r>
        <w:rPr>
          <w:rFonts w:hint="eastAsia"/>
          <w:b/>
          <w:color w:val="auto"/>
        </w:rPr>
        <w:t>28.承包人采购材料设备</w:t>
      </w:r>
    </w:p>
    <w:p w14:paraId="2BFC8E61">
      <w:pPr>
        <w:spacing w:line="480" w:lineRule="exact"/>
        <w:ind w:firstLine="420" w:firstLineChars="200"/>
        <w:rPr>
          <w:color w:val="auto"/>
        </w:rPr>
      </w:pPr>
      <w:r>
        <w:rPr>
          <w:rFonts w:hint="eastAsia"/>
          <w:color w:val="auto"/>
        </w:rPr>
        <w:t>28．1承包人采购材料设备的约定：</w:t>
      </w:r>
      <w:r>
        <w:rPr>
          <w:rFonts w:hint="eastAsia"/>
          <w:color w:val="auto"/>
          <w:u w:val="single"/>
        </w:rPr>
        <w:t>执行通用条款</w:t>
      </w:r>
    </w:p>
    <w:p w14:paraId="1695EED2">
      <w:pPr>
        <w:spacing w:line="480" w:lineRule="exact"/>
        <w:ind w:firstLine="422" w:firstLineChars="200"/>
        <w:rPr>
          <w:b/>
          <w:color w:val="auto"/>
          <w:u w:val="single"/>
        </w:rPr>
      </w:pPr>
      <w:r>
        <w:rPr>
          <w:rFonts w:hint="eastAsia"/>
          <w:b/>
          <w:color w:val="auto"/>
        </w:rPr>
        <w:t>八、工程变更</w:t>
      </w:r>
      <w:r>
        <w:rPr>
          <w:rFonts w:hint="eastAsia"/>
          <w:color w:val="auto"/>
          <w:u w:val="single"/>
        </w:rPr>
        <w:t>执行通用条款</w:t>
      </w:r>
    </w:p>
    <w:p w14:paraId="5012BEBC">
      <w:pPr>
        <w:spacing w:line="480" w:lineRule="exact"/>
        <w:ind w:firstLine="422" w:firstLineChars="200"/>
        <w:rPr>
          <w:b/>
          <w:color w:val="auto"/>
        </w:rPr>
      </w:pPr>
      <w:r>
        <w:rPr>
          <w:rFonts w:hint="eastAsia"/>
          <w:b/>
          <w:color w:val="auto"/>
        </w:rPr>
        <w:t>九、竣工验收与结算</w:t>
      </w:r>
    </w:p>
    <w:p w14:paraId="55CDD47F">
      <w:pPr>
        <w:spacing w:line="480" w:lineRule="exact"/>
        <w:ind w:firstLine="422" w:firstLineChars="200"/>
        <w:rPr>
          <w:b/>
          <w:color w:val="auto"/>
        </w:rPr>
      </w:pPr>
      <w:r>
        <w:rPr>
          <w:rFonts w:hint="eastAsia"/>
          <w:b/>
          <w:color w:val="auto"/>
        </w:rPr>
        <w:t>32.竣工验收</w:t>
      </w:r>
    </w:p>
    <w:p w14:paraId="1C346640">
      <w:pPr>
        <w:spacing w:line="480" w:lineRule="exact"/>
        <w:ind w:firstLine="420" w:firstLineChars="200"/>
        <w:rPr>
          <w:color w:val="auto"/>
        </w:rPr>
      </w:pPr>
      <w:r>
        <w:rPr>
          <w:rFonts w:hint="eastAsia"/>
          <w:color w:val="auto"/>
        </w:rPr>
        <w:t>32.1承包人提供竣工图的约定：</w:t>
      </w:r>
      <w:r>
        <w:rPr>
          <w:rFonts w:hint="eastAsia"/>
          <w:color w:val="auto"/>
          <w:u w:val="single"/>
        </w:rPr>
        <w:t>提交竣工报告的同时提交竣工图套</w:t>
      </w:r>
    </w:p>
    <w:p w14:paraId="22EF491C">
      <w:pPr>
        <w:spacing w:line="480" w:lineRule="exact"/>
        <w:ind w:firstLine="420" w:firstLineChars="200"/>
        <w:rPr>
          <w:color w:val="auto"/>
          <w:u w:val="single"/>
        </w:rPr>
      </w:pPr>
      <w:r>
        <w:rPr>
          <w:rFonts w:hint="eastAsia"/>
          <w:color w:val="auto"/>
        </w:rPr>
        <w:t>32.6中间交工工程的范围和竣工时间：</w:t>
      </w:r>
      <w:r>
        <w:rPr>
          <w:rFonts w:hint="eastAsia"/>
          <w:color w:val="auto"/>
          <w:u w:val="single"/>
        </w:rPr>
        <w:t>发包方和承包方协商</w:t>
      </w:r>
    </w:p>
    <w:p w14:paraId="320DAEB6">
      <w:pPr>
        <w:spacing w:line="480" w:lineRule="exact"/>
        <w:ind w:firstLine="422" w:firstLineChars="200"/>
        <w:rPr>
          <w:b/>
          <w:color w:val="auto"/>
        </w:rPr>
      </w:pPr>
      <w:r>
        <w:rPr>
          <w:rFonts w:hint="eastAsia"/>
          <w:b/>
          <w:color w:val="auto"/>
        </w:rPr>
        <w:t>十、违约、索赔和争议</w:t>
      </w:r>
    </w:p>
    <w:p w14:paraId="5E46F79E">
      <w:pPr>
        <w:spacing w:line="480" w:lineRule="exact"/>
        <w:ind w:firstLine="422" w:firstLineChars="200"/>
        <w:rPr>
          <w:b/>
          <w:color w:val="auto"/>
        </w:rPr>
      </w:pPr>
      <w:r>
        <w:rPr>
          <w:rFonts w:hint="eastAsia"/>
          <w:b/>
          <w:color w:val="auto"/>
        </w:rPr>
        <w:t>35.违约</w:t>
      </w:r>
    </w:p>
    <w:p w14:paraId="27BEBFB3">
      <w:pPr>
        <w:spacing w:line="480" w:lineRule="exact"/>
        <w:ind w:firstLine="420" w:firstLineChars="200"/>
        <w:rPr>
          <w:color w:val="auto"/>
        </w:rPr>
      </w:pPr>
      <w:r>
        <w:rPr>
          <w:rFonts w:hint="eastAsia"/>
          <w:color w:val="auto"/>
        </w:rPr>
        <w:t>35.1本合同中关于发包人违约的具体责任如下：</w:t>
      </w:r>
    </w:p>
    <w:p w14:paraId="77C93432">
      <w:pPr>
        <w:spacing w:line="480" w:lineRule="exact"/>
        <w:ind w:firstLine="420" w:firstLineChars="200"/>
        <w:rPr>
          <w:color w:val="auto"/>
          <w:u w:val="single"/>
        </w:rPr>
      </w:pPr>
      <w:r>
        <w:rPr>
          <w:rFonts w:hint="eastAsia"/>
          <w:color w:val="auto"/>
        </w:rPr>
        <w:t>本合同通用条款第24条约定发包人违约应承担的违约责任：</w:t>
      </w:r>
    </w:p>
    <w:p w14:paraId="0CFFC729">
      <w:pPr>
        <w:spacing w:line="480" w:lineRule="exact"/>
        <w:ind w:firstLine="420" w:firstLineChars="200"/>
        <w:rPr>
          <w:color w:val="auto"/>
          <w:u w:val="single"/>
        </w:rPr>
      </w:pPr>
      <w:r>
        <w:rPr>
          <w:rFonts w:hint="eastAsia"/>
          <w:color w:val="auto"/>
        </w:rPr>
        <w:t>本合同通用条款第26.4款约定发包人违约应承担的违约责任：</w:t>
      </w:r>
      <w:r>
        <w:rPr>
          <w:rFonts w:hint="eastAsia"/>
          <w:color w:val="auto"/>
          <w:u w:val="single"/>
        </w:rPr>
        <w:t xml:space="preserve">    /                    </w:t>
      </w:r>
    </w:p>
    <w:p w14:paraId="0FE805E5">
      <w:pPr>
        <w:spacing w:line="480" w:lineRule="exact"/>
        <w:ind w:firstLine="420" w:firstLineChars="200"/>
        <w:rPr>
          <w:color w:val="auto"/>
          <w:u w:val="single"/>
        </w:rPr>
      </w:pPr>
      <w:r>
        <w:rPr>
          <w:rFonts w:hint="eastAsia"/>
          <w:color w:val="auto"/>
        </w:rPr>
        <w:t>本合同通用条款第33.3款约定发包人违约应承担的违约责任：</w:t>
      </w:r>
      <w:r>
        <w:rPr>
          <w:rFonts w:hint="eastAsia"/>
          <w:color w:val="auto"/>
          <w:u w:val="single"/>
        </w:rPr>
        <w:t xml:space="preserve">          /                                      </w:t>
      </w:r>
    </w:p>
    <w:p w14:paraId="36B1DF1D">
      <w:pPr>
        <w:spacing w:line="480" w:lineRule="exact"/>
        <w:ind w:firstLine="420" w:firstLineChars="200"/>
        <w:rPr>
          <w:color w:val="auto"/>
          <w:u w:val="single"/>
        </w:rPr>
      </w:pPr>
      <w:r>
        <w:rPr>
          <w:rFonts w:hint="eastAsia"/>
          <w:color w:val="auto"/>
        </w:rPr>
        <w:t>双方约定的发包人其他违约责任：</w:t>
      </w:r>
      <w:r>
        <w:rPr>
          <w:rFonts w:hint="eastAsia"/>
          <w:color w:val="auto"/>
          <w:u w:val="single"/>
        </w:rPr>
        <w:t>双方协商解决</w:t>
      </w:r>
    </w:p>
    <w:p w14:paraId="76F160FE">
      <w:pPr>
        <w:spacing w:line="480" w:lineRule="exact"/>
        <w:ind w:firstLine="420" w:firstLineChars="200"/>
        <w:rPr>
          <w:color w:val="auto"/>
        </w:rPr>
      </w:pPr>
      <w:r>
        <w:rPr>
          <w:rFonts w:hint="eastAsia"/>
          <w:color w:val="auto"/>
        </w:rPr>
        <w:t>35.2本合同中关于承包人违约的具体责任如下：</w:t>
      </w:r>
    </w:p>
    <w:p w14:paraId="25B60E92">
      <w:pPr>
        <w:spacing w:line="480" w:lineRule="exact"/>
        <w:ind w:firstLine="420" w:firstLineChars="200"/>
        <w:rPr>
          <w:color w:val="auto"/>
          <w:u w:val="single"/>
        </w:rPr>
      </w:pPr>
      <w:r>
        <w:rPr>
          <w:rFonts w:hint="eastAsia"/>
          <w:color w:val="auto"/>
        </w:rPr>
        <w:t>本合同通用条款第14.2款约定承包人违约应承担的违约责任：</w:t>
      </w:r>
      <w:r>
        <w:rPr>
          <w:rFonts w:hint="eastAsia"/>
          <w:color w:val="auto"/>
          <w:u w:val="single"/>
        </w:rPr>
        <w:t>承包人不能按约定的竣工日期或监理工程师同意顺延的工期竣工的，每延期一天承包人应向发包人支付合同价款</w:t>
      </w:r>
      <w:r>
        <w:rPr>
          <w:rFonts w:hint="eastAsia" w:ascii="宋体" w:hAnsi="宋体"/>
          <w:color w:val="auto"/>
          <w:u w:val="single"/>
        </w:rPr>
        <w:t>‰</w:t>
      </w:r>
      <w:r>
        <w:rPr>
          <w:rFonts w:hint="eastAsia"/>
          <w:color w:val="auto"/>
          <w:u w:val="single"/>
        </w:rPr>
        <w:t>的违约金，并承担因此给发包方造成的其它经济损失。</w:t>
      </w:r>
    </w:p>
    <w:p w14:paraId="75B5E18F">
      <w:pPr>
        <w:spacing w:line="480" w:lineRule="exact"/>
        <w:ind w:firstLine="420" w:firstLineChars="200"/>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工程质量达不到约定的标准，承包人应承担因此导致的鉴定、检验及返工、拆除重建等费用，工期不予顺延，并向发包人支付合同总价%的违约金</w:t>
      </w:r>
    </w:p>
    <w:p w14:paraId="4CDE40A6">
      <w:pPr>
        <w:spacing w:line="480" w:lineRule="exact"/>
        <w:ind w:firstLine="420" w:firstLineChars="200"/>
        <w:rPr>
          <w:color w:val="auto"/>
          <w:u w:val="single"/>
        </w:rPr>
      </w:pPr>
      <w:r>
        <w:rPr>
          <w:rFonts w:hint="eastAsia"/>
          <w:color w:val="auto"/>
        </w:rPr>
        <w:t>双方约定的承包人其他违约责任：</w:t>
      </w:r>
      <w:r>
        <w:rPr>
          <w:rFonts w:hint="eastAsia"/>
          <w:color w:val="auto"/>
          <w:u w:val="single"/>
        </w:rPr>
        <w:t>双方协商解决</w:t>
      </w:r>
    </w:p>
    <w:p w14:paraId="63453D97">
      <w:pPr>
        <w:spacing w:line="480" w:lineRule="exact"/>
        <w:ind w:firstLine="422" w:firstLineChars="200"/>
        <w:rPr>
          <w:b/>
          <w:color w:val="auto"/>
        </w:rPr>
      </w:pPr>
      <w:r>
        <w:rPr>
          <w:rFonts w:hint="eastAsia"/>
          <w:b/>
          <w:color w:val="auto"/>
        </w:rPr>
        <w:t>37.争议</w:t>
      </w:r>
    </w:p>
    <w:p w14:paraId="132A31DE">
      <w:pPr>
        <w:spacing w:line="480" w:lineRule="exact"/>
        <w:ind w:firstLine="420" w:firstLineChars="200"/>
        <w:rPr>
          <w:color w:val="auto"/>
        </w:rPr>
      </w:pPr>
      <w:r>
        <w:rPr>
          <w:rFonts w:hint="eastAsia"/>
          <w:color w:val="auto"/>
        </w:rPr>
        <w:t>37.1双方约定，在履行合同过程中产生争议时：</w:t>
      </w:r>
    </w:p>
    <w:p w14:paraId="7CAC4153">
      <w:pPr>
        <w:numPr>
          <w:ilvl w:val="0"/>
          <w:numId w:val="5"/>
        </w:numPr>
        <w:spacing w:line="360" w:lineRule="auto"/>
        <w:ind w:firstLine="420" w:firstLineChars="200"/>
        <w:rPr>
          <w:color w:val="auto"/>
        </w:rPr>
      </w:pP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w:t>
      </w:r>
    </w:p>
    <w:p w14:paraId="4028FB56">
      <w:pPr>
        <w:spacing w:line="360" w:lineRule="auto"/>
        <w:ind w:firstLine="420" w:firstLineChars="200"/>
        <w:rPr>
          <w:color w:val="auto"/>
        </w:rPr>
      </w:pPr>
      <w:r>
        <w:rPr>
          <w:rFonts w:hint="eastAsia"/>
          <w:color w:val="auto"/>
        </w:rPr>
        <w:t>（2）</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14:paraId="6FF7F8DC">
      <w:pPr>
        <w:spacing w:line="480" w:lineRule="exact"/>
        <w:ind w:firstLine="420" w:firstLineChars="200"/>
        <w:rPr>
          <w:color w:val="auto"/>
        </w:rPr>
      </w:pPr>
      <w:r>
        <w:rPr>
          <w:rFonts w:hint="eastAsia"/>
          <w:color w:val="auto"/>
        </w:rPr>
        <w:t>（3）甲、乙双方均有权利向本项目具有监管职能的政府采购监督管理部门举报反映对方在合同履约中的违法违纪行为。</w:t>
      </w:r>
    </w:p>
    <w:p w14:paraId="6E82728F">
      <w:pPr>
        <w:spacing w:line="480" w:lineRule="exact"/>
        <w:ind w:firstLine="422" w:firstLineChars="200"/>
        <w:rPr>
          <w:b/>
          <w:color w:val="auto"/>
        </w:rPr>
      </w:pPr>
      <w:r>
        <w:rPr>
          <w:rFonts w:hint="eastAsia"/>
          <w:b/>
          <w:color w:val="auto"/>
        </w:rPr>
        <w:t>十一、其他</w:t>
      </w:r>
    </w:p>
    <w:p w14:paraId="07D25198">
      <w:pPr>
        <w:spacing w:line="480" w:lineRule="exact"/>
        <w:ind w:firstLine="422" w:firstLineChars="200"/>
        <w:rPr>
          <w:b/>
          <w:color w:val="auto"/>
        </w:rPr>
      </w:pPr>
      <w:r>
        <w:rPr>
          <w:rFonts w:hint="eastAsia"/>
          <w:b/>
          <w:color w:val="auto"/>
        </w:rPr>
        <w:t>38. 工程分包</w:t>
      </w:r>
    </w:p>
    <w:p w14:paraId="11C452CD">
      <w:pPr>
        <w:spacing w:line="480" w:lineRule="exact"/>
        <w:ind w:firstLine="420" w:firstLineChars="200"/>
        <w:rPr>
          <w:color w:val="auto"/>
          <w:u w:val="single"/>
        </w:rPr>
      </w:pPr>
      <w:r>
        <w:rPr>
          <w:rFonts w:hint="eastAsia"/>
          <w:color w:val="auto"/>
        </w:rPr>
        <w:t>38.1本工程发包人同意承包人分包的工程：</w:t>
      </w:r>
    </w:p>
    <w:p w14:paraId="4A35E31F">
      <w:pPr>
        <w:spacing w:line="480" w:lineRule="exact"/>
        <w:ind w:firstLine="420" w:firstLineChars="200"/>
        <w:rPr>
          <w:color w:val="auto"/>
          <w:u w:val="single"/>
        </w:rPr>
      </w:pPr>
      <w:r>
        <w:rPr>
          <w:rFonts w:hint="eastAsia"/>
          <w:color w:val="auto"/>
        </w:rPr>
        <w:t>分包施工单位为：</w:t>
      </w:r>
      <w:r>
        <w:rPr>
          <w:rFonts w:hint="eastAsia"/>
          <w:color w:val="auto"/>
          <w:u w:val="single"/>
        </w:rPr>
        <w:t xml:space="preserve">                /                                                         </w:t>
      </w:r>
    </w:p>
    <w:p w14:paraId="69E7CB3B">
      <w:pPr>
        <w:spacing w:line="480" w:lineRule="exact"/>
        <w:ind w:firstLine="422" w:firstLineChars="200"/>
        <w:rPr>
          <w:b/>
          <w:color w:val="auto"/>
        </w:rPr>
      </w:pPr>
      <w:r>
        <w:rPr>
          <w:rFonts w:hint="eastAsia"/>
          <w:b/>
          <w:color w:val="auto"/>
        </w:rPr>
        <w:t>39.不可抗力</w:t>
      </w:r>
    </w:p>
    <w:p w14:paraId="4082B99F">
      <w:pPr>
        <w:spacing w:line="480" w:lineRule="exact"/>
        <w:ind w:firstLine="420" w:firstLineChars="200"/>
        <w:rPr>
          <w:color w:val="auto"/>
        </w:rPr>
      </w:pPr>
      <w:r>
        <w:rPr>
          <w:rFonts w:hint="eastAsia"/>
          <w:color w:val="auto"/>
        </w:rPr>
        <w:t>39.1双方关于不可抗力的约定：</w:t>
      </w:r>
      <w:r>
        <w:rPr>
          <w:rFonts w:hint="eastAsia"/>
          <w:color w:val="auto"/>
          <w:u w:val="single"/>
        </w:rPr>
        <w:t>执行通用条款</w:t>
      </w:r>
    </w:p>
    <w:p w14:paraId="31A0B37D">
      <w:pPr>
        <w:spacing w:line="480" w:lineRule="exact"/>
        <w:ind w:firstLine="422" w:firstLineChars="200"/>
        <w:rPr>
          <w:b/>
          <w:color w:val="auto"/>
        </w:rPr>
      </w:pPr>
      <w:r>
        <w:rPr>
          <w:rFonts w:hint="eastAsia"/>
          <w:b/>
          <w:color w:val="auto"/>
        </w:rPr>
        <w:t>40.保险</w:t>
      </w:r>
    </w:p>
    <w:p w14:paraId="381EAE3C">
      <w:pPr>
        <w:spacing w:line="480" w:lineRule="exact"/>
        <w:ind w:firstLine="420" w:firstLineChars="200"/>
        <w:rPr>
          <w:color w:val="auto"/>
        </w:rPr>
      </w:pPr>
      <w:r>
        <w:rPr>
          <w:rFonts w:hint="eastAsia"/>
          <w:color w:val="auto"/>
        </w:rPr>
        <w:t>40.6本工程双方约定投保内容如下：</w:t>
      </w:r>
    </w:p>
    <w:p w14:paraId="714745B3">
      <w:pPr>
        <w:spacing w:line="480" w:lineRule="exact"/>
        <w:ind w:firstLine="420" w:firstLineChars="200"/>
        <w:rPr>
          <w:color w:val="auto"/>
          <w:u w:val="single"/>
        </w:rPr>
      </w:pPr>
      <w:r>
        <w:rPr>
          <w:rFonts w:hint="eastAsia"/>
          <w:color w:val="auto"/>
        </w:rPr>
        <w:t>（1）发包人投保内容：</w:t>
      </w:r>
      <w:r>
        <w:rPr>
          <w:rFonts w:hint="eastAsia"/>
          <w:color w:val="auto"/>
          <w:u w:val="single"/>
        </w:rPr>
        <w:t>执行通用条款</w:t>
      </w:r>
    </w:p>
    <w:p w14:paraId="622FAB0E">
      <w:pPr>
        <w:spacing w:line="480" w:lineRule="exact"/>
        <w:ind w:firstLine="420" w:firstLineChars="200"/>
        <w:rPr>
          <w:color w:val="auto"/>
          <w:u w:val="single"/>
        </w:rPr>
      </w:pPr>
      <w:r>
        <w:rPr>
          <w:rFonts w:hint="eastAsia"/>
          <w:color w:val="auto"/>
        </w:rPr>
        <w:t>发包人委托承包人办理的保险事项：</w:t>
      </w:r>
    </w:p>
    <w:p w14:paraId="3B32D252">
      <w:pPr>
        <w:spacing w:line="480" w:lineRule="exact"/>
        <w:ind w:firstLine="420" w:firstLineChars="200"/>
        <w:rPr>
          <w:color w:val="auto"/>
        </w:rPr>
      </w:pPr>
      <w:r>
        <w:rPr>
          <w:rFonts w:hint="eastAsia"/>
          <w:color w:val="auto"/>
        </w:rPr>
        <w:t>（2）承包人的投保内容：</w:t>
      </w:r>
    </w:p>
    <w:p w14:paraId="459EB665">
      <w:pPr>
        <w:spacing w:line="480" w:lineRule="exact"/>
        <w:ind w:firstLine="422" w:firstLineChars="200"/>
        <w:rPr>
          <w:b/>
          <w:color w:val="auto"/>
        </w:rPr>
      </w:pPr>
      <w:r>
        <w:rPr>
          <w:rFonts w:hint="eastAsia"/>
          <w:b/>
          <w:color w:val="auto"/>
        </w:rPr>
        <w:t>41.担保</w:t>
      </w:r>
    </w:p>
    <w:p w14:paraId="1C75F3DF">
      <w:pPr>
        <w:spacing w:line="480" w:lineRule="exact"/>
        <w:ind w:firstLine="420" w:firstLineChars="200"/>
        <w:rPr>
          <w:color w:val="auto"/>
        </w:rPr>
      </w:pPr>
      <w:r>
        <w:rPr>
          <w:rFonts w:hint="eastAsia"/>
          <w:color w:val="auto"/>
        </w:rPr>
        <w:t>41.3本工程双方承包人提供履约担保，担保事项如下：</w:t>
      </w:r>
    </w:p>
    <w:p w14:paraId="68E18E34">
      <w:pPr>
        <w:spacing w:line="480" w:lineRule="exact"/>
        <w:ind w:firstLine="420" w:firstLineChars="200"/>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14:paraId="6EC6F2C4">
      <w:pPr>
        <w:spacing w:line="480" w:lineRule="exact"/>
        <w:ind w:firstLine="420" w:firstLineChars="200"/>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14:paraId="072CBA1D">
      <w:pPr>
        <w:spacing w:line="480" w:lineRule="exact"/>
        <w:ind w:firstLine="420" w:firstLineChars="200"/>
        <w:rPr>
          <w:color w:val="auto"/>
          <w:u w:val="single"/>
        </w:rPr>
      </w:pPr>
      <w:r>
        <w:rPr>
          <w:rFonts w:hint="eastAsia"/>
          <w:color w:val="auto"/>
        </w:rPr>
        <w:t>（3）双方约定的其他担保事项：</w:t>
      </w:r>
    </w:p>
    <w:p w14:paraId="1F74F784">
      <w:pPr>
        <w:spacing w:line="480" w:lineRule="exact"/>
        <w:ind w:firstLine="422" w:firstLineChars="200"/>
        <w:rPr>
          <w:b/>
          <w:color w:val="auto"/>
        </w:rPr>
      </w:pPr>
      <w:r>
        <w:rPr>
          <w:rFonts w:hint="eastAsia"/>
          <w:b/>
          <w:color w:val="auto"/>
        </w:rPr>
        <w:t>46.合同份数</w:t>
      </w:r>
    </w:p>
    <w:p w14:paraId="35A35DF7">
      <w:pPr>
        <w:spacing w:line="480" w:lineRule="exact"/>
        <w:ind w:firstLine="420" w:firstLineChars="200"/>
        <w:rPr>
          <w:color w:val="auto"/>
          <w:u w:val="single"/>
        </w:rPr>
      </w:pPr>
      <w:r>
        <w:rPr>
          <w:rFonts w:hint="eastAsia"/>
          <w:color w:val="auto"/>
        </w:rPr>
        <w:t>46.1双方约定合同份数：</w:t>
      </w:r>
      <w:r>
        <w:rPr>
          <w:rFonts w:hint="eastAsia"/>
          <w:color w:val="auto"/>
          <w:u w:val="single"/>
        </w:rPr>
        <w:t>一式陆份，正本贰份，副本肆份。</w:t>
      </w:r>
    </w:p>
    <w:p w14:paraId="77A01341">
      <w:pPr>
        <w:spacing w:line="480" w:lineRule="exact"/>
        <w:ind w:firstLine="420" w:firstLineChars="200"/>
        <w:rPr>
          <w:color w:val="auto"/>
        </w:rPr>
      </w:pPr>
      <w:r>
        <w:rPr>
          <w:rFonts w:hint="eastAsia"/>
          <w:color w:val="auto"/>
        </w:rPr>
        <w:t>47.补充条款</w:t>
      </w:r>
    </w:p>
    <w:p w14:paraId="1A55DB43">
      <w:pPr>
        <w:spacing w:line="480" w:lineRule="exact"/>
        <w:ind w:firstLine="420" w:firstLineChars="200"/>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14:paraId="357935CD">
      <w:pPr>
        <w:spacing w:line="480" w:lineRule="exact"/>
        <w:ind w:firstLine="420" w:firstLineChars="200"/>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元违约金，项目经理和技术负责人与投标文件不一致时，每发现一人，承包人应向发包人支付违约金元。承包人必须在发包人指定的时间内安排原计划配备人员到场，否则，发包人有权终止合同，承包人赔偿因此给发包人带来的损失。</w:t>
      </w:r>
    </w:p>
    <w:p w14:paraId="5C6E4157">
      <w:pPr>
        <w:spacing w:line="480" w:lineRule="exact"/>
        <w:ind w:firstLine="420" w:firstLineChars="200"/>
        <w:rPr>
          <w:color w:val="auto"/>
          <w:u w:val="single"/>
        </w:rPr>
      </w:pPr>
      <w:r>
        <w:rPr>
          <w:rFonts w:hint="eastAsia"/>
          <w:color w:val="auto"/>
          <w:u w:val="single"/>
        </w:rPr>
        <w:t>3、承包人派驻施工现场的项目经理每周应有个工作日在施工现场，特殊原因应向监理工程师及发包方派驻工地代表请假，无故不到施工现场或请假但未被批准仍不到施工现场按缺席处理，每发现项目经理或技术负责人一天不到施工现场的，承包方应向发包方支付元违约金。</w:t>
      </w:r>
    </w:p>
    <w:p w14:paraId="1980E959">
      <w:pPr>
        <w:spacing w:line="480" w:lineRule="exact"/>
        <w:ind w:firstLine="420" w:firstLineChars="200"/>
        <w:rPr>
          <w:color w:val="auto"/>
          <w:u w:val="single"/>
        </w:rPr>
      </w:pPr>
      <w:r>
        <w:rPr>
          <w:rFonts w:hint="eastAsia"/>
          <w:color w:val="auto"/>
          <w:u w:val="single"/>
        </w:rPr>
        <w:t>4、因发包人拆迁等原因长期不能提供施工场地导致无法组织施工的工程，不影响已完工程的竣工验收和工程款的支付。</w:t>
      </w:r>
    </w:p>
    <w:p w14:paraId="5014E483">
      <w:pPr>
        <w:spacing w:line="480" w:lineRule="exact"/>
        <w:ind w:firstLine="420" w:firstLineChars="200"/>
        <w:rPr>
          <w:color w:val="auto"/>
          <w:u w:val="single"/>
        </w:rPr>
      </w:pPr>
      <w:r>
        <w:rPr>
          <w:rFonts w:hint="eastAsia"/>
          <w:color w:val="auto"/>
          <w:u w:val="single"/>
        </w:rPr>
        <w:t>5、人工费按国家和地方有关文件规定执行。</w:t>
      </w:r>
    </w:p>
    <w:p w14:paraId="6BF190FD">
      <w:pPr>
        <w:spacing w:line="480" w:lineRule="exact"/>
        <w:ind w:firstLine="420" w:firstLineChars="200"/>
        <w:rPr>
          <w:color w:val="auto"/>
          <w:u w:val="single"/>
        </w:rPr>
      </w:pPr>
      <w:r>
        <w:rPr>
          <w:rFonts w:hint="eastAsia"/>
          <w:color w:val="auto"/>
          <w:u w:val="single"/>
        </w:rPr>
        <w:t>6、施工过程中如遇国家、地方等政策性调整，按规定执行。</w:t>
      </w:r>
    </w:p>
    <w:p w14:paraId="45A11396">
      <w:pPr>
        <w:spacing w:line="440" w:lineRule="exact"/>
        <w:ind w:firstLine="420" w:firstLineChars="200"/>
        <w:rPr>
          <w:color w:val="auto"/>
          <w:u w:val="single"/>
        </w:rPr>
      </w:pPr>
      <w:r>
        <w:rPr>
          <w:rFonts w:hint="eastAsia"/>
          <w:color w:val="auto"/>
          <w:u w:val="single"/>
        </w:rPr>
        <w:t>7、在保修期内给水工程的维护和维修，由承包方负责并承担全部费用。</w:t>
      </w:r>
    </w:p>
    <w:p w14:paraId="42DE0E4D">
      <w:pPr>
        <w:spacing w:line="480" w:lineRule="exact"/>
        <w:ind w:firstLine="420" w:firstLineChars="200"/>
        <w:rPr>
          <w:color w:val="auto"/>
        </w:rPr>
      </w:pPr>
      <w:r>
        <w:rPr>
          <w:rFonts w:hint="eastAsia"/>
          <w:color w:val="auto"/>
        </w:rPr>
        <w:t>本合同未尽事宜，双方另行协商，协商内容作为本合同的附件，与本合同具有同等法律效力。</w:t>
      </w:r>
    </w:p>
    <w:p w14:paraId="61A79E23">
      <w:pPr>
        <w:spacing w:line="360" w:lineRule="auto"/>
        <w:ind w:firstLine="420" w:firstLineChars="200"/>
        <w:rPr>
          <w:color w:val="auto"/>
          <w:szCs w:val="21"/>
          <w:u w:val="single"/>
        </w:rPr>
      </w:pPr>
    </w:p>
    <w:p w14:paraId="045EDF6A">
      <w:pPr>
        <w:spacing w:line="360" w:lineRule="auto"/>
        <w:ind w:firstLine="422" w:firstLineChars="200"/>
        <w:rPr>
          <w:b/>
          <w:color w:val="auto"/>
          <w:szCs w:val="21"/>
        </w:rPr>
      </w:pPr>
    </w:p>
    <w:p w14:paraId="1F452A34">
      <w:pPr>
        <w:spacing w:line="360" w:lineRule="auto"/>
        <w:ind w:firstLine="422" w:firstLineChars="200"/>
        <w:rPr>
          <w:b/>
          <w:color w:val="auto"/>
          <w:szCs w:val="21"/>
        </w:rPr>
      </w:pPr>
    </w:p>
    <w:p w14:paraId="19DEE10D">
      <w:pPr>
        <w:spacing w:line="360" w:lineRule="auto"/>
        <w:ind w:firstLine="422" w:firstLineChars="200"/>
        <w:rPr>
          <w:b/>
          <w:color w:val="auto"/>
          <w:szCs w:val="21"/>
        </w:rPr>
      </w:pPr>
    </w:p>
    <w:p w14:paraId="2F3D4682">
      <w:pPr>
        <w:spacing w:line="360" w:lineRule="auto"/>
        <w:ind w:firstLine="422" w:firstLineChars="200"/>
        <w:rPr>
          <w:b/>
          <w:color w:val="auto"/>
          <w:szCs w:val="21"/>
        </w:rPr>
      </w:pPr>
    </w:p>
    <w:p w14:paraId="4214E011">
      <w:pPr>
        <w:spacing w:line="360" w:lineRule="auto"/>
        <w:ind w:firstLine="422" w:firstLineChars="200"/>
        <w:rPr>
          <w:b/>
          <w:color w:val="auto"/>
          <w:szCs w:val="21"/>
        </w:rPr>
      </w:pPr>
    </w:p>
    <w:p w14:paraId="6089657A">
      <w:pPr>
        <w:spacing w:line="360" w:lineRule="auto"/>
        <w:ind w:firstLine="422" w:firstLineChars="200"/>
        <w:rPr>
          <w:b/>
          <w:color w:val="auto"/>
          <w:szCs w:val="21"/>
        </w:rPr>
      </w:pPr>
    </w:p>
    <w:p w14:paraId="634BDA04">
      <w:pPr>
        <w:spacing w:line="360" w:lineRule="auto"/>
        <w:ind w:firstLine="422" w:firstLineChars="200"/>
        <w:rPr>
          <w:b/>
          <w:color w:val="auto"/>
          <w:szCs w:val="21"/>
        </w:rPr>
      </w:pPr>
    </w:p>
    <w:p w14:paraId="41DD55AF">
      <w:pPr>
        <w:spacing w:line="360" w:lineRule="auto"/>
        <w:ind w:firstLine="422" w:firstLineChars="200"/>
        <w:rPr>
          <w:b/>
          <w:color w:val="auto"/>
          <w:szCs w:val="21"/>
        </w:rPr>
      </w:pPr>
    </w:p>
    <w:p w14:paraId="6935133A">
      <w:pPr>
        <w:spacing w:line="360" w:lineRule="auto"/>
        <w:ind w:firstLine="422" w:firstLineChars="200"/>
        <w:rPr>
          <w:b/>
          <w:color w:val="auto"/>
          <w:szCs w:val="21"/>
        </w:rPr>
      </w:pPr>
    </w:p>
    <w:p w14:paraId="31E4532C">
      <w:pPr>
        <w:spacing w:line="360" w:lineRule="auto"/>
        <w:ind w:firstLine="422" w:firstLineChars="200"/>
        <w:rPr>
          <w:b/>
          <w:color w:val="auto"/>
          <w:szCs w:val="21"/>
        </w:rPr>
      </w:pPr>
    </w:p>
    <w:p w14:paraId="3C31DCC6">
      <w:pPr>
        <w:pStyle w:val="34"/>
        <w:ind w:firstLine="210"/>
        <w:rPr>
          <w:color w:val="auto"/>
        </w:rPr>
      </w:pPr>
    </w:p>
    <w:p w14:paraId="504FCBD0">
      <w:pPr>
        <w:pStyle w:val="34"/>
        <w:ind w:firstLine="210"/>
        <w:rPr>
          <w:color w:val="auto"/>
        </w:rPr>
      </w:pPr>
    </w:p>
    <w:p w14:paraId="401EDBCC">
      <w:pPr>
        <w:pStyle w:val="34"/>
        <w:ind w:firstLine="210"/>
        <w:rPr>
          <w:color w:val="auto"/>
        </w:rPr>
      </w:pPr>
    </w:p>
    <w:p w14:paraId="64386229">
      <w:pPr>
        <w:pStyle w:val="34"/>
        <w:ind w:firstLine="210"/>
        <w:rPr>
          <w:color w:val="auto"/>
        </w:rPr>
      </w:pPr>
    </w:p>
    <w:p w14:paraId="39B21C6C">
      <w:pPr>
        <w:pStyle w:val="34"/>
        <w:ind w:firstLine="210"/>
        <w:rPr>
          <w:color w:val="auto"/>
        </w:rPr>
      </w:pPr>
    </w:p>
    <w:p w14:paraId="44FF2A04">
      <w:pPr>
        <w:pStyle w:val="34"/>
        <w:ind w:firstLine="210"/>
        <w:rPr>
          <w:color w:val="auto"/>
        </w:rPr>
      </w:pPr>
    </w:p>
    <w:p w14:paraId="18E88944">
      <w:pPr>
        <w:pStyle w:val="34"/>
        <w:ind w:firstLine="210"/>
        <w:rPr>
          <w:color w:val="auto"/>
        </w:rPr>
      </w:pPr>
    </w:p>
    <w:p w14:paraId="21F7DEF4">
      <w:pPr>
        <w:pStyle w:val="34"/>
        <w:ind w:firstLine="210"/>
        <w:rPr>
          <w:color w:val="auto"/>
        </w:rPr>
      </w:pPr>
    </w:p>
    <w:p w14:paraId="285C674D">
      <w:pPr>
        <w:pStyle w:val="34"/>
        <w:ind w:firstLine="210"/>
        <w:rPr>
          <w:color w:val="auto"/>
        </w:rPr>
      </w:pPr>
    </w:p>
    <w:p w14:paraId="02857BE3">
      <w:pPr>
        <w:pStyle w:val="34"/>
        <w:ind w:firstLine="210"/>
        <w:rPr>
          <w:color w:val="auto"/>
        </w:rPr>
      </w:pPr>
    </w:p>
    <w:p w14:paraId="5F15841C">
      <w:pPr>
        <w:pStyle w:val="34"/>
        <w:ind w:firstLine="210"/>
        <w:rPr>
          <w:color w:val="auto"/>
        </w:rPr>
      </w:pPr>
    </w:p>
    <w:p w14:paraId="741B8BFA">
      <w:pPr>
        <w:pStyle w:val="34"/>
        <w:ind w:firstLine="210"/>
        <w:rPr>
          <w:color w:val="auto"/>
        </w:rPr>
      </w:pPr>
    </w:p>
    <w:p w14:paraId="11FE533C">
      <w:pPr>
        <w:pStyle w:val="34"/>
        <w:ind w:firstLine="210"/>
        <w:rPr>
          <w:color w:val="auto"/>
        </w:rPr>
      </w:pPr>
    </w:p>
    <w:p w14:paraId="0816FEF4">
      <w:pPr>
        <w:pStyle w:val="34"/>
        <w:ind w:firstLine="210"/>
        <w:rPr>
          <w:color w:val="auto"/>
        </w:rPr>
      </w:pPr>
    </w:p>
    <w:p w14:paraId="45CBBC2C">
      <w:pPr>
        <w:pStyle w:val="34"/>
        <w:ind w:firstLine="210"/>
        <w:rPr>
          <w:color w:val="auto"/>
        </w:rPr>
      </w:pPr>
    </w:p>
    <w:p w14:paraId="510644EE">
      <w:pPr>
        <w:pStyle w:val="34"/>
        <w:ind w:firstLine="210"/>
        <w:rPr>
          <w:color w:val="auto"/>
        </w:rPr>
      </w:pPr>
    </w:p>
    <w:p w14:paraId="72A1B770">
      <w:pPr>
        <w:spacing w:line="360" w:lineRule="auto"/>
        <w:rPr>
          <w:rFonts w:ascii="黑体" w:hAnsi="黑体" w:eastAsia="黑体"/>
          <w:color w:val="auto"/>
          <w:sz w:val="44"/>
          <w:szCs w:val="44"/>
        </w:rPr>
      </w:pPr>
      <w:r>
        <w:rPr>
          <w:rFonts w:hint="eastAsia" w:ascii="黑体" w:hAnsi="黑体" w:eastAsia="黑体"/>
          <w:color w:val="auto"/>
          <w:sz w:val="28"/>
          <w:szCs w:val="28"/>
        </w:rPr>
        <w:t>附件1：</w:t>
      </w:r>
    </w:p>
    <w:p w14:paraId="0F5BF167">
      <w:pPr>
        <w:spacing w:line="360" w:lineRule="auto"/>
        <w:jc w:val="center"/>
        <w:rPr>
          <w:rFonts w:ascii="方正小标宋简体" w:eastAsia="方正小标宋简体"/>
          <w:color w:val="auto"/>
          <w:sz w:val="44"/>
          <w:szCs w:val="44"/>
        </w:rPr>
      </w:pPr>
      <w:r>
        <w:rPr>
          <w:rFonts w:hint="eastAsia" w:ascii="方正小标宋简体" w:eastAsia="方正小标宋简体"/>
          <w:color w:val="auto"/>
          <w:sz w:val="44"/>
          <w:szCs w:val="44"/>
        </w:rPr>
        <w:t>承包人承揽工程项目一览表</w:t>
      </w:r>
    </w:p>
    <w:tbl>
      <w:tblPr>
        <w:tblStyle w:val="2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7A355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46AFC4D">
            <w:pPr>
              <w:spacing w:line="360" w:lineRule="auto"/>
              <w:jc w:val="center"/>
              <w:rPr>
                <w:rFonts w:ascii="宋体" w:hAnsi="宋体"/>
                <w:color w:val="auto"/>
                <w:szCs w:val="21"/>
              </w:rPr>
            </w:pPr>
            <w:r>
              <w:rPr>
                <w:rFonts w:hint="eastAsia" w:ascii="宋体" w:hAnsi="宋体"/>
                <w:color w:val="auto"/>
                <w:szCs w:val="21"/>
              </w:rPr>
              <w:t>单位工程名称</w:t>
            </w:r>
          </w:p>
        </w:tc>
        <w:tc>
          <w:tcPr>
            <w:tcW w:w="900" w:type="dxa"/>
            <w:vAlign w:val="center"/>
          </w:tcPr>
          <w:p w14:paraId="5DA50F5F">
            <w:pPr>
              <w:spacing w:line="360" w:lineRule="auto"/>
              <w:jc w:val="center"/>
              <w:rPr>
                <w:rFonts w:ascii="宋体" w:hAnsi="宋体"/>
                <w:color w:val="auto"/>
                <w:szCs w:val="21"/>
              </w:rPr>
            </w:pPr>
            <w:r>
              <w:rPr>
                <w:rFonts w:hint="eastAsia" w:ascii="宋体" w:hAnsi="宋体"/>
                <w:color w:val="auto"/>
                <w:szCs w:val="21"/>
              </w:rPr>
              <w:t>建设</w:t>
            </w:r>
          </w:p>
          <w:p w14:paraId="497F11C5">
            <w:pPr>
              <w:spacing w:line="360" w:lineRule="auto"/>
              <w:jc w:val="center"/>
              <w:rPr>
                <w:rFonts w:ascii="宋体" w:hAnsi="宋体"/>
                <w:color w:val="auto"/>
                <w:szCs w:val="21"/>
              </w:rPr>
            </w:pPr>
            <w:r>
              <w:rPr>
                <w:rFonts w:hint="eastAsia" w:ascii="宋体" w:hAnsi="宋体"/>
                <w:color w:val="auto"/>
                <w:szCs w:val="21"/>
              </w:rPr>
              <w:t>规模</w:t>
            </w:r>
          </w:p>
        </w:tc>
        <w:tc>
          <w:tcPr>
            <w:tcW w:w="1319" w:type="dxa"/>
            <w:vAlign w:val="center"/>
          </w:tcPr>
          <w:p w14:paraId="52608003">
            <w:pPr>
              <w:spacing w:line="360" w:lineRule="auto"/>
              <w:jc w:val="center"/>
              <w:rPr>
                <w:rFonts w:ascii="宋体" w:hAnsi="宋体"/>
                <w:color w:val="auto"/>
                <w:szCs w:val="21"/>
              </w:rPr>
            </w:pPr>
            <w:r>
              <w:rPr>
                <w:rFonts w:hint="eastAsia" w:ascii="宋体" w:hAnsi="宋体"/>
                <w:color w:val="auto"/>
                <w:szCs w:val="21"/>
              </w:rPr>
              <w:t>建筑面积（平方米）</w:t>
            </w:r>
          </w:p>
        </w:tc>
        <w:tc>
          <w:tcPr>
            <w:tcW w:w="682" w:type="dxa"/>
            <w:vAlign w:val="center"/>
          </w:tcPr>
          <w:p w14:paraId="22436150">
            <w:pPr>
              <w:spacing w:line="360" w:lineRule="auto"/>
              <w:ind w:right="-78" w:rightChars="-37"/>
              <w:jc w:val="center"/>
              <w:rPr>
                <w:rFonts w:ascii="宋体" w:hAnsi="宋体"/>
                <w:color w:val="auto"/>
                <w:szCs w:val="21"/>
              </w:rPr>
            </w:pPr>
            <w:r>
              <w:rPr>
                <w:rFonts w:hint="eastAsia" w:ascii="宋体" w:hAnsi="宋体"/>
                <w:color w:val="auto"/>
                <w:szCs w:val="21"/>
              </w:rPr>
              <w:t>结构</w:t>
            </w:r>
          </w:p>
        </w:tc>
        <w:tc>
          <w:tcPr>
            <w:tcW w:w="709" w:type="dxa"/>
            <w:vAlign w:val="center"/>
          </w:tcPr>
          <w:p w14:paraId="031D2BE7">
            <w:pPr>
              <w:spacing w:line="360" w:lineRule="auto"/>
              <w:jc w:val="center"/>
              <w:rPr>
                <w:rFonts w:ascii="宋体" w:hAnsi="宋体"/>
                <w:color w:val="auto"/>
                <w:szCs w:val="21"/>
              </w:rPr>
            </w:pPr>
            <w:r>
              <w:rPr>
                <w:rFonts w:hint="eastAsia" w:ascii="宋体" w:hAnsi="宋体"/>
                <w:color w:val="auto"/>
                <w:szCs w:val="21"/>
              </w:rPr>
              <w:t>层数</w:t>
            </w:r>
          </w:p>
        </w:tc>
        <w:tc>
          <w:tcPr>
            <w:tcW w:w="877" w:type="dxa"/>
            <w:vAlign w:val="center"/>
          </w:tcPr>
          <w:p w14:paraId="75F685ED">
            <w:pPr>
              <w:spacing w:line="360" w:lineRule="auto"/>
              <w:jc w:val="center"/>
              <w:rPr>
                <w:rFonts w:ascii="宋体" w:hAnsi="宋体"/>
                <w:color w:val="auto"/>
                <w:szCs w:val="21"/>
              </w:rPr>
            </w:pPr>
            <w:r>
              <w:rPr>
                <w:rFonts w:hint="eastAsia" w:ascii="宋体" w:hAnsi="宋体"/>
                <w:color w:val="auto"/>
                <w:szCs w:val="21"/>
              </w:rPr>
              <w:t>跨度</w:t>
            </w:r>
          </w:p>
          <w:p w14:paraId="1BBE5C45">
            <w:pPr>
              <w:spacing w:line="360" w:lineRule="auto"/>
              <w:jc w:val="center"/>
              <w:rPr>
                <w:rFonts w:ascii="宋体" w:hAnsi="宋体"/>
                <w:color w:val="auto"/>
                <w:szCs w:val="21"/>
              </w:rPr>
            </w:pPr>
            <w:r>
              <w:rPr>
                <w:rFonts w:hint="eastAsia" w:ascii="宋体" w:hAnsi="宋体"/>
                <w:color w:val="auto"/>
                <w:szCs w:val="21"/>
              </w:rPr>
              <w:t>（米）</w:t>
            </w:r>
          </w:p>
        </w:tc>
        <w:tc>
          <w:tcPr>
            <w:tcW w:w="800" w:type="dxa"/>
            <w:vAlign w:val="center"/>
          </w:tcPr>
          <w:p w14:paraId="029B116F">
            <w:pPr>
              <w:spacing w:line="360" w:lineRule="auto"/>
              <w:jc w:val="center"/>
              <w:rPr>
                <w:rFonts w:ascii="宋体" w:hAnsi="宋体"/>
                <w:color w:val="auto"/>
                <w:szCs w:val="21"/>
              </w:rPr>
            </w:pPr>
            <w:r>
              <w:rPr>
                <w:rFonts w:hint="eastAsia" w:ascii="宋体" w:hAnsi="宋体"/>
                <w:color w:val="auto"/>
                <w:szCs w:val="21"/>
              </w:rPr>
              <w:t>设备</w:t>
            </w:r>
          </w:p>
          <w:p w14:paraId="5D88B041">
            <w:pPr>
              <w:spacing w:line="360" w:lineRule="auto"/>
              <w:jc w:val="center"/>
              <w:rPr>
                <w:rFonts w:ascii="宋体" w:hAnsi="宋体"/>
                <w:color w:val="auto"/>
                <w:szCs w:val="21"/>
              </w:rPr>
            </w:pPr>
            <w:r>
              <w:rPr>
                <w:rFonts w:hint="eastAsia" w:ascii="宋体" w:hAnsi="宋体"/>
                <w:color w:val="auto"/>
                <w:szCs w:val="21"/>
              </w:rPr>
              <w:t>安装</w:t>
            </w:r>
          </w:p>
          <w:p w14:paraId="1203D6A0">
            <w:pPr>
              <w:spacing w:line="360" w:lineRule="auto"/>
              <w:jc w:val="center"/>
              <w:rPr>
                <w:rFonts w:ascii="宋体" w:hAnsi="宋体"/>
                <w:color w:val="auto"/>
                <w:szCs w:val="21"/>
              </w:rPr>
            </w:pPr>
            <w:r>
              <w:rPr>
                <w:rFonts w:hint="eastAsia" w:ascii="宋体" w:hAnsi="宋体"/>
                <w:color w:val="auto"/>
                <w:szCs w:val="21"/>
              </w:rPr>
              <w:t>内容</w:t>
            </w:r>
          </w:p>
        </w:tc>
        <w:tc>
          <w:tcPr>
            <w:tcW w:w="850" w:type="dxa"/>
            <w:vAlign w:val="center"/>
          </w:tcPr>
          <w:p w14:paraId="30572A84">
            <w:pPr>
              <w:spacing w:line="360" w:lineRule="auto"/>
              <w:jc w:val="center"/>
              <w:rPr>
                <w:rFonts w:ascii="宋体" w:hAnsi="宋体"/>
                <w:color w:val="auto"/>
                <w:szCs w:val="21"/>
              </w:rPr>
            </w:pPr>
            <w:r>
              <w:rPr>
                <w:rFonts w:hint="eastAsia" w:ascii="宋体" w:hAnsi="宋体"/>
                <w:color w:val="auto"/>
                <w:szCs w:val="21"/>
              </w:rPr>
              <w:t>工程</w:t>
            </w:r>
          </w:p>
          <w:p w14:paraId="06BFC54F">
            <w:pPr>
              <w:spacing w:line="360" w:lineRule="auto"/>
              <w:jc w:val="center"/>
              <w:rPr>
                <w:rFonts w:ascii="宋体" w:hAnsi="宋体"/>
                <w:color w:val="auto"/>
                <w:szCs w:val="21"/>
              </w:rPr>
            </w:pPr>
            <w:r>
              <w:rPr>
                <w:rFonts w:hint="eastAsia" w:ascii="宋体" w:hAnsi="宋体"/>
                <w:color w:val="auto"/>
                <w:szCs w:val="21"/>
              </w:rPr>
              <w:t>造价</w:t>
            </w:r>
          </w:p>
          <w:p w14:paraId="50E32105">
            <w:pPr>
              <w:spacing w:line="360" w:lineRule="auto"/>
              <w:jc w:val="center"/>
              <w:rPr>
                <w:rFonts w:ascii="宋体" w:hAnsi="宋体"/>
                <w:color w:val="auto"/>
                <w:szCs w:val="21"/>
              </w:rPr>
            </w:pPr>
            <w:r>
              <w:rPr>
                <w:rFonts w:hint="eastAsia" w:ascii="宋体" w:hAnsi="宋体"/>
                <w:color w:val="auto"/>
                <w:szCs w:val="21"/>
              </w:rPr>
              <w:t>（元）</w:t>
            </w:r>
          </w:p>
        </w:tc>
        <w:tc>
          <w:tcPr>
            <w:tcW w:w="709" w:type="dxa"/>
            <w:vAlign w:val="center"/>
          </w:tcPr>
          <w:p w14:paraId="10CD2516">
            <w:pPr>
              <w:spacing w:line="360" w:lineRule="auto"/>
              <w:jc w:val="center"/>
              <w:rPr>
                <w:rFonts w:ascii="宋体" w:hAnsi="宋体"/>
                <w:color w:val="auto"/>
                <w:szCs w:val="21"/>
              </w:rPr>
            </w:pPr>
            <w:r>
              <w:rPr>
                <w:rFonts w:hint="eastAsia" w:ascii="宋体" w:hAnsi="宋体"/>
                <w:color w:val="auto"/>
                <w:szCs w:val="21"/>
              </w:rPr>
              <w:t>开工</w:t>
            </w:r>
          </w:p>
          <w:p w14:paraId="3903C8F8">
            <w:pPr>
              <w:spacing w:line="360" w:lineRule="auto"/>
              <w:jc w:val="center"/>
              <w:rPr>
                <w:rFonts w:ascii="宋体" w:hAnsi="宋体"/>
                <w:color w:val="auto"/>
                <w:szCs w:val="21"/>
              </w:rPr>
            </w:pPr>
            <w:r>
              <w:rPr>
                <w:rFonts w:hint="eastAsia" w:ascii="宋体" w:hAnsi="宋体"/>
                <w:color w:val="auto"/>
                <w:szCs w:val="21"/>
              </w:rPr>
              <w:t>日期</w:t>
            </w:r>
          </w:p>
        </w:tc>
        <w:tc>
          <w:tcPr>
            <w:tcW w:w="709" w:type="dxa"/>
            <w:vAlign w:val="center"/>
          </w:tcPr>
          <w:p w14:paraId="15585C94">
            <w:pPr>
              <w:spacing w:line="360" w:lineRule="auto"/>
              <w:jc w:val="center"/>
              <w:rPr>
                <w:rFonts w:ascii="宋体" w:hAnsi="宋体"/>
                <w:color w:val="auto"/>
                <w:szCs w:val="21"/>
              </w:rPr>
            </w:pPr>
            <w:r>
              <w:rPr>
                <w:rFonts w:hint="eastAsia" w:ascii="宋体" w:hAnsi="宋体"/>
                <w:color w:val="auto"/>
                <w:szCs w:val="21"/>
              </w:rPr>
              <w:t>竣工</w:t>
            </w:r>
          </w:p>
          <w:p w14:paraId="727ED673">
            <w:pPr>
              <w:spacing w:line="360" w:lineRule="auto"/>
              <w:jc w:val="center"/>
              <w:rPr>
                <w:rFonts w:ascii="宋体" w:hAnsi="宋体"/>
                <w:color w:val="auto"/>
                <w:szCs w:val="21"/>
              </w:rPr>
            </w:pPr>
            <w:r>
              <w:rPr>
                <w:rFonts w:hint="eastAsia" w:ascii="宋体" w:hAnsi="宋体"/>
                <w:color w:val="auto"/>
                <w:szCs w:val="21"/>
              </w:rPr>
              <w:t>日期</w:t>
            </w:r>
          </w:p>
        </w:tc>
      </w:tr>
      <w:tr w14:paraId="2E141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A68DA57">
            <w:pPr>
              <w:spacing w:line="360" w:lineRule="auto"/>
              <w:ind w:firstLine="420" w:firstLineChars="200"/>
              <w:rPr>
                <w:rFonts w:ascii="宋体" w:hAnsi="宋体"/>
                <w:color w:val="auto"/>
                <w:szCs w:val="21"/>
              </w:rPr>
            </w:pPr>
          </w:p>
        </w:tc>
        <w:tc>
          <w:tcPr>
            <w:tcW w:w="900" w:type="dxa"/>
            <w:vAlign w:val="center"/>
          </w:tcPr>
          <w:p w14:paraId="329B4698">
            <w:pPr>
              <w:spacing w:line="360" w:lineRule="auto"/>
              <w:ind w:firstLine="420" w:firstLineChars="200"/>
              <w:rPr>
                <w:rFonts w:ascii="宋体" w:hAnsi="宋体"/>
                <w:color w:val="auto"/>
                <w:szCs w:val="21"/>
              </w:rPr>
            </w:pPr>
          </w:p>
        </w:tc>
        <w:tc>
          <w:tcPr>
            <w:tcW w:w="1319" w:type="dxa"/>
            <w:vAlign w:val="center"/>
          </w:tcPr>
          <w:p w14:paraId="0D6B6D78">
            <w:pPr>
              <w:spacing w:line="360" w:lineRule="auto"/>
              <w:ind w:firstLine="420" w:firstLineChars="200"/>
              <w:rPr>
                <w:rFonts w:ascii="宋体" w:hAnsi="宋体"/>
                <w:color w:val="auto"/>
                <w:szCs w:val="21"/>
              </w:rPr>
            </w:pPr>
          </w:p>
        </w:tc>
        <w:tc>
          <w:tcPr>
            <w:tcW w:w="682" w:type="dxa"/>
            <w:vAlign w:val="center"/>
          </w:tcPr>
          <w:p w14:paraId="58C14708">
            <w:pPr>
              <w:spacing w:line="360" w:lineRule="auto"/>
              <w:ind w:firstLine="420" w:firstLineChars="200"/>
              <w:rPr>
                <w:rFonts w:ascii="宋体" w:hAnsi="宋体"/>
                <w:color w:val="auto"/>
                <w:szCs w:val="21"/>
              </w:rPr>
            </w:pPr>
          </w:p>
        </w:tc>
        <w:tc>
          <w:tcPr>
            <w:tcW w:w="709" w:type="dxa"/>
            <w:vAlign w:val="center"/>
          </w:tcPr>
          <w:p w14:paraId="50E3DBFA">
            <w:pPr>
              <w:spacing w:line="360" w:lineRule="auto"/>
              <w:ind w:firstLine="420" w:firstLineChars="200"/>
              <w:rPr>
                <w:rFonts w:ascii="宋体" w:hAnsi="宋体"/>
                <w:color w:val="auto"/>
                <w:szCs w:val="21"/>
              </w:rPr>
            </w:pPr>
          </w:p>
        </w:tc>
        <w:tc>
          <w:tcPr>
            <w:tcW w:w="877" w:type="dxa"/>
            <w:vAlign w:val="center"/>
          </w:tcPr>
          <w:p w14:paraId="3B92D839">
            <w:pPr>
              <w:spacing w:line="360" w:lineRule="auto"/>
              <w:ind w:firstLine="420" w:firstLineChars="200"/>
              <w:rPr>
                <w:rFonts w:ascii="宋体" w:hAnsi="宋体"/>
                <w:color w:val="auto"/>
                <w:szCs w:val="21"/>
              </w:rPr>
            </w:pPr>
          </w:p>
        </w:tc>
        <w:tc>
          <w:tcPr>
            <w:tcW w:w="800" w:type="dxa"/>
            <w:vAlign w:val="center"/>
          </w:tcPr>
          <w:p w14:paraId="353276AE">
            <w:pPr>
              <w:spacing w:line="360" w:lineRule="auto"/>
              <w:ind w:firstLine="420" w:firstLineChars="200"/>
              <w:rPr>
                <w:rFonts w:ascii="宋体" w:hAnsi="宋体"/>
                <w:color w:val="auto"/>
                <w:szCs w:val="21"/>
              </w:rPr>
            </w:pPr>
          </w:p>
        </w:tc>
        <w:tc>
          <w:tcPr>
            <w:tcW w:w="850" w:type="dxa"/>
            <w:vAlign w:val="center"/>
          </w:tcPr>
          <w:p w14:paraId="01B86CB2">
            <w:pPr>
              <w:spacing w:line="360" w:lineRule="auto"/>
              <w:ind w:firstLine="420" w:firstLineChars="200"/>
              <w:rPr>
                <w:rFonts w:ascii="宋体" w:hAnsi="宋体"/>
                <w:color w:val="auto"/>
                <w:szCs w:val="21"/>
              </w:rPr>
            </w:pPr>
          </w:p>
        </w:tc>
        <w:tc>
          <w:tcPr>
            <w:tcW w:w="709" w:type="dxa"/>
            <w:vAlign w:val="center"/>
          </w:tcPr>
          <w:p w14:paraId="4EE91A5E">
            <w:pPr>
              <w:spacing w:line="360" w:lineRule="auto"/>
              <w:ind w:firstLine="420" w:firstLineChars="200"/>
              <w:rPr>
                <w:rFonts w:ascii="宋体" w:hAnsi="宋体"/>
                <w:color w:val="auto"/>
                <w:szCs w:val="21"/>
              </w:rPr>
            </w:pPr>
          </w:p>
        </w:tc>
        <w:tc>
          <w:tcPr>
            <w:tcW w:w="709" w:type="dxa"/>
            <w:vAlign w:val="center"/>
          </w:tcPr>
          <w:p w14:paraId="14835AFA">
            <w:pPr>
              <w:spacing w:line="360" w:lineRule="auto"/>
              <w:ind w:firstLine="420" w:firstLineChars="200"/>
              <w:rPr>
                <w:rFonts w:ascii="宋体" w:hAnsi="宋体"/>
                <w:color w:val="auto"/>
                <w:szCs w:val="21"/>
              </w:rPr>
            </w:pPr>
          </w:p>
        </w:tc>
      </w:tr>
      <w:tr w14:paraId="1B5A6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381337">
            <w:pPr>
              <w:spacing w:line="360" w:lineRule="auto"/>
              <w:ind w:firstLine="420" w:firstLineChars="200"/>
              <w:rPr>
                <w:rFonts w:ascii="宋体" w:hAnsi="宋体"/>
                <w:color w:val="auto"/>
                <w:szCs w:val="21"/>
              </w:rPr>
            </w:pPr>
          </w:p>
        </w:tc>
        <w:tc>
          <w:tcPr>
            <w:tcW w:w="900" w:type="dxa"/>
            <w:vAlign w:val="center"/>
          </w:tcPr>
          <w:p w14:paraId="2E0D2F8F">
            <w:pPr>
              <w:spacing w:line="360" w:lineRule="auto"/>
              <w:ind w:firstLine="420" w:firstLineChars="200"/>
              <w:rPr>
                <w:rFonts w:ascii="宋体" w:hAnsi="宋体"/>
                <w:color w:val="auto"/>
                <w:szCs w:val="21"/>
              </w:rPr>
            </w:pPr>
          </w:p>
        </w:tc>
        <w:tc>
          <w:tcPr>
            <w:tcW w:w="1319" w:type="dxa"/>
            <w:vAlign w:val="center"/>
          </w:tcPr>
          <w:p w14:paraId="77535C45">
            <w:pPr>
              <w:spacing w:line="360" w:lineRule="auto"/>
              <w:ind w:firstLine="420" w:firstLineChars="200"/>
              <w:rPr>
                <w:rFonts w:ascii="宋体" w:hAnsi="宋体"/>
                <w:color w:val="auto"/>
                <w:szCs w:val="21"/>
              </w:rPr>
            </w:pPr>
          </w:p>
        </w:tc>
        <w:tc>
          <w:tcPr>
            <w:tcW w:w="682" w:type="dxa"/>
            <w:vAlign w:val="center"/>
          </w:tcPr>
          <w:p w14:paraId="769EF5A5">
            <w:pPr>
              <w:spacing w:line="360" w:lineRule="auto"/>
              <w:ind w:firstLine="420" w:firstLineChars="200"/>
              <w:rPr>
                <w:rFonts w:ascii="宋体" w:hAnsi="宋体"/>
                <w:color w:val="auto"/>
                <w:szCs w:val="21"/>
              </w:rPr>
            </w:pPr>
          </w:p>
        </w:tc>
        <w:tc>
          <w:tcPr>
            <w:tcW w:w="709" w:type="dxa"/>
            <w:vAlign w:val="center"/>
          </w:tcPr>
          <w:p w14:paraId="6214FB00">
            <w:pPr>
              <w:spacing w:line="360" w:lineRule="auto"/>
              <w:ind w:firstLine="420" w:firstLineChars="200"/>
              <w:rPr>
                <w:rFonts w:ascii="宋体" w:hAnsi="宋体"/>
                <w:color w:val="auto"/>
                <w:szCs w:val="21"/>
              </w:rPr>
            </w:pPr>
          </w:p>
        </w:tc>
        <w:tc>
          <w:tcPr>
            <w:tcW w:w="877" w:type="dxa"/>
            <w:vAlign w:val="center"/>
          </w:tcPr>
          <w:p w14:paraId="468E926E">
            <w:pPr>
              <w:spacing w:line="360" w:lineRule="auto"/>
              <w:ind w:firstLine="420" w:firstLineChars="200"/>
              <w:rPr>
                <w:rFonts w:ascii="宋体" w:hAnsi="宋体"/>
                <w:color w:val="auto"/>
                <w:szCs w:val="21"/>
              </w:rPr>
            </w:pPr>
          </w:p>
        </w:tc>
        <w:tc>
          <w:tcPr>
            <w:tcW w:w="800" w:type="dxa"/>
            <w:vAlign w:val="center"/>
          </w:tcPr>
          <w:p w14:paraId="3181F307">
            <w:pPr>
              <w:spacing w:line="360" w:lineRule="auto"/>
              <w:ind w:firstLine="420" w:firstLineChars="200"/>
              <w:rPr>
                <w:rFonts w:ascii="宋体" w:hAnsi="宋体"/>
                <w:color w:val="auto"/>
                <w:szCs w:val="21"/>
              </w:rPr>
            </w:pPr>
          </w:p>
        </w:tc>
        <w:tc>
          <w:tcPr>
            <w:tcW w:w="850" w:type="dxa"/>
            <w:vAlign w:val="center"/>
          </w:tcPr>
          <w:p w14:paraId="04C8858B">
            <w:pPr>
              <w:spacing w:line="360" w:lineRule="auto"/>
              <w:ind w:firstLine="420" w:firstLineChars="200"/>
              <w:rPr>
                <w:rFonts w:ascii="宋体" w:hAnsi="宋体"/>
                <w:color w:val="auto"/>
                <w:szCs w:val="21"/>
              </w:rPr>
            </w:pPr>
          </w:p>
        </w:tc>
        <w:tc>
          <w:tcPr>
            <w:tcW w:w="709" w:type="dxa"/>
            <w:vAlign w:val="center"/>
          </w:tcPr>
          <w:p w14:paraId="46AB1C04">
            <w:pPr>
              <w:spacing w:line="360" w:lineRule="auto"/>
              <w:ind w:firstLine="420" w:firstLineChars="200"/>
              <w:rPr>
                <w:rFonts w:ascii="宋体" w:hAnsi="宋体"/>
                <w:color w:val="auto"/>
                <w:szCs w:val="21"/>
              </w:rPr>
            </w:pPr>
          </w:p>
        </w:tc>
        <w:tc>
          <w:tcPr>
            <w:tcW w:w="709" w:type="dxa"/>
            <w:vAlign w:val="center"/>
          </w:tcPr>
          <w:p w14:paraId="5195E402">
            <w:pPr>
              <w:spacing w:line="360" w:lineRule="auto"/>
              <w:ind w:firstLine="420" w:firstLineChars="200"/>
              <w:rPr>
                <w:rFonts w:ascii="宋体" w:hAnsi="宋体"/>
                <w:color w:val="auto"/>
                <w:szCs w:val="21"/>
              </w:rPr>
            </w:pPr>
          </w:p>
        </w:tc>
      </w:tr>
      <w:tr w14:paraId="05BC7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7C276B">
            <w:pPr>
              <w:spacing w:line="360" w:lineRule="auto"/>
              <w:ind w:firstLine="420" w:firstLineChars="200"/>
              <w:rPr>
                <w:rFonts w:ascii="宋体" w:hAnsi="宋体"/>
                <w:color w:val="auto"/>
                <w:szCs w:val="21"/>
              </w:rPr>
            </w:pPr>
          </w:p>
        </w:tc>
        <w:tc>
          <w:tcPr>
            <w:tcW w:w="900" w:type="dxa"/>
            <w:vAlign w:val="center"/>
          </w:tcPr>
          <w:p w14:paraId="01B76702">
            <w:pPr>
              <w:spacing w:line="360" w:lineRule="auto"/>
              <w:ind w:firstLine="420" w:firstLineChars="200"/>
              <w:rPr>
                <w:rFonts w:ascii="宋体" w:hAnsi="宋体"/>
                <w:color w:val="auto"/>
                <w:szCs w:val="21"/>
              </w:rPr>
            </w:pPr>
          </w:p>
        </w:tc>
        <w:tc>
          <w:tcPr>
            <w:tcW w:w="1319" w:type="dxa"/>
            <w:vAlign w:val="center"/>
          </w:tcPr>
          <w:p w14:paraId="0A0E9C74">
            <w:pPr>
              <w:spacing w:line="360" w:lineRule="auto"/>
              <w:ind w:firstLine="420" w:firstLineChars="200"/>
              <w:rPr>
                <w:rFonts w:ascii="宋体" w:hAnsi="宋体"/>
                <w:color w:val="auto"/>
                <w:szCs w:val="21"/>
              </w:rPr>
            </w:pPr>
          </w:p>
        </w:tc>
        <w:tc>
          <w:tcPr>
            <w:tcW w:w="682" w:type="dxa"/>
            <w:vAlign w:val="center"/>
          </w:tcPr>
          <w:p w14:paraId="7A17DB8D">
            <w:pPr>
              <w:spacing w:line="360" w:lineRule="auto"/>
              <w:ind w:firstLine="420" w:firstLineChars="200"/>
              <w:rPr>
                <w:rFonts w:ascii="宋体" w:hAnsi="宋体"/>
                <w:color w:val="auto"/>
                <w:szCs w:val="21"/>
              </w:rPr>
            </w:pPr>
          </w:p>
        </w:tc>
        <w:tc>
          <w:tcPr>
            <w:tcW w:w="709" w:type="dxa"/>
            <w:vAlign w:val="center"/>
          </w:tcPr>
          <w:p w14:paraId="119EB63F">
            <w:pPr>
              <w:spacing w:line="360" w:lineRule="auto"/>
              <w:ind w:firstLine="420" w:firstLineChars="200"/>
              <w:rPr>
                <w:rFonts w:ascii="宋体" w:hAnsi="宋体"/>
                <w:color w:val="auto"/>
                <w:szCs w:val="21"/>
              </w:rPr>
            </w:pPr>
          </w:p>
        </w:tc>
        <w:tc>
          <w:tcPr>
            <w:tcW w:w="877" w:type="dxa"/>
            <w:vAlign w:val="center"/>
          </w:tcPr>
          <w:p w14:paraId="46E90C68">
            <w:pPr>
              <w:spacing w:line="360" w:lineRule="auto"/>
              <w:ind w:firstLine="420" w:firstLineChars="200"/>
              <w:rPr>
                <w:rFonts w:ascii="宋体" w:hAnsi="宋体"/>
                <w:color w:val="auto"/>
                <w:szCs w:val="21"/>
              </w:rPr>
            </w:pPr>
          </w:p>
        </w:tc>
        <w:tc>
          <w:tcPr>
            <w:tcW w:w="800" w:type="dxa"/>
            <w:vAlign w:val="center"/>
          </w:tcPr>
          <w:p w14:paraId="3B26644B">
            <w:pPr>
              <w:spacing w:line="360" w:lineRule="auto"/>
              <w:ind w:firstLine="420" w:firstLineChars="200"/>
              <w:rPr>
                <w:rFonts w:ascii="宋体" w:hAnsi="宋体"/>
                <w:color w:val="auto"/>
                <w:szCs w:val="21"/>
              </w:rPr>
            </w:pPr>
          </w:p>
        </w:tc>
        <w:tc>
          <w:tcPr>
            <w:tcW w:w="850" w:type="dxa"/>
            <w:vAlign w:val="center"/>
          </w:tcPr>
          <w:p w14:paraId="301D76A0">
            <w:pPr>
              <w:spacing w:line="360" w:lineRule="auto"/>
              <w:ind w:firstLine="420" w:firstLineChars="200"/>
              <w:rPr>
                <w:rFonts w:ascii="宋体" w:hAnsi="宋体"/>
                <w:color w:val="auto"/>
                <w:szCs w:val="21"/>
              </w:rPr>
            </w:pPr>
          </w:p>
        </w:tc>
        <w:tc>
          <w:tcPr>
            <w:tcW w:w="709" w:type="dxa"/>
            <w:vAlign w:val="center"/>
          </w:tcPr>
          <w:p w14:paraId="425A6EE8">
            <w:pPr>
              <w:spacing w:line="360" w:lineRule="auto"/>
              <w:ind w:firstLine="420" w:firstLineChars="200"/>
              <w:rPr>
                <w:rFonts w:ascii="宋体" w:hAnsi="宋体"/>
                <w:color w:val="auto"/>
                <w:szCs w:val="21"/>
              </w:rPr>
            </w:pPr>
          </w:p>
        </w:tc>
        <w:tc>
          <w:tcPr>
            <w:tcW w:w="709" w:type="dxa"/>
            <w:vAlign w:val="center"/>
          </w:tcPr>
          <w:p w14:paraId="7C77E479">
            <w:pPr>
              <w:spacing w:line="360" w:lineRule="auto"/>
              <w:ind w:firstLine="420" w:firstLineChars="200"/>
              <w:rPr>
                <w:rFonts w:ascii="宋体" w:hAnsi="宋体"/>
                <w:color w:val="auto"/>
                <w:szCs w:val="21"/>
              </w:rPr>
            </w:pPr>
          </w:p>
        </w:tc>
      </w:tr>
      <w:tr w14:paraId="5FE6F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CB7A6D">
            <w:pPr>
              <w:spacing w:line="360" w:lineRule="auto"/>
              <w:ind w:firstLine="640" w:firstLineChars="200"/>
              <w:rPr>
                <w:rFonts w:ascii="宋体" w:hAnsi="宋体"/>
                <w:color w:val="auto"/>
                <w:sz w:val="32"/>
              </w:rPr>
            </w:pPr>
          </w:p>
        </w:tc>
        <w:tc>
          <w:tcPr>
            <w:tcW w:w="900" w:type="dxa"/>
            <w:vAlign w:val="center"/>
          </w:tcPr>
          <w:p w14:paraId="12E1F3D1">
            <w:pPr>
              <w:spacing w:line="360" w:lineRule="auto"/>
              <w:ind w:firstLine="640" w:firstLineChars="200"/>
              <w:rPr>
                <w:rFonts w:ascii="宋体" w:hAnsi="宋体"/>
                <w:color w:val="auto"/>
                <w:sz w:val="32"/>
              </w:rPr>
            </w:pPr>
          </w:p>
        </w:tc>
        <w:tc>
          <w:tcPr>
            <w:tcW w:w="1319" w:type="dxa"/>
            <w:vAlign w:val="center"/>
          </w:tcPr>
          <w:p w14:paraId="22FB6892">
            <w:pPr>
              <w:spacing w:line="360" w:lineRule="auto"/>
              <w:ind w:firstLine="640" w:firstLineChars="200"/>
              <w:rPr>
                <w:rFonts w:ascii="宋体" w:hAnsi="宋体"/>
                <w:color w:val="auto"/>
                <w:sz w:val="32"/>
              </w:rPr>
            </w:pPr>
          </w:p>
        </w:tc>
        <w:tc>
          <w:tcPr>
            <w:tcW w:w="682" w:type="dxa"/>
            <w:vAlign w:val="center"/>
          </w:tcPr>
          <w:p w14:paraId="662365D4">
            <w:pPr>
              <w:spacing w:line="360" w:lineRule="auto"/>
              <w:ind w:firstLine="640" w:firstLineChars="200"/>
              <w:rPr>
                <w:rFonts w:ascii="宋体" w:hAnsi="宋体"/>
                <w:color w:val="auto"/>
                <w:sz w:val="32"/>
              </w:rPr>
            </w:pPr>
          </w:p>
        </w:tc>
        <w:tc>
          <w:tcPr>
            <w:tcW w:w="709" w:type="dxa"/>
            <w:vAlign w:val="center"/>
          </w:tcPr>
          <w:p w14:paraId="2EDCD23A">
            <w:pPr>
              <w:spacing w:line="360" w:lineRule="auto"/>
              <w:ind w:firstLine="640" w:firstLineChars="200"/>
              <w:rPr>
                <w:rFonts w:ascii="宋体" w:hAnsi="宋体"/>
                <w:color w:val="auto"/>
                <w:sz w:val="32"/>
              </w:rPr>
            </w:pPr>
          </w:p>
        </w:tc>
        <w:tc>
          <w:tcPr>
            <w:tcW w:w="877" w:type="dxa"/>
            <w:vAlign w:val="center"/>
          </w:tcPr>
          <w:p w14:paraId="66E283E0">
            <w:pPr>
              <w:spacing w:line="360" w:lineRule="auto"/>
              <w:ind w:firstLine="640" w:firstLineChars="200"/>
              <w:rPr>
                <w:rFonts w:ascii="宋体" w:hAnsi="宋体"/>
                <w:color w:val="auto"/>
                <w:sz w:val="32"/>
              </w:rPr>
            </w:pPr>
          </w:p>
        </w:tc>
        <w:tc>
          <w:tcPr>
            <w:tcW w:w="800" w:type="dxa"/>
            <w:vAlign w:val="center"/>
          </w:tcPr>
          <w:p w14:paraId="29923718">
            <w:pPr>
              <w:spacing w:line="360" w:lineRule="auto"/>
              <w:ind w:firstLine="640" w:firstLineChars="200"/>
              <w:rPr>
                <w:rFonts w:ascii="宋体" w:hAnsi="宋体"/>
                <w:color w:val="auto"/>
                <w:sz w:val="32"/>
              </w:rPr>
            </w:pPr>
          </w:p>
        </w:tc>
        <w:tc>
          <w:tcPr>
            <w:tcW w:w="850" w:type="dxa"/>
            <w:vAlign w:val="center"/>
          </w:tcPr>
          <w:p w14:paraId="531E7902">
            <w:pPr>
              <w:spacing w:line="360" w:lineRule="auto"/>
              <w:ind w:firstLine="640" w:firstLineChars="200"/>
              <w:rPr>
                <w:rFonts w:ascii="宋体" w:hAnsi="宋体"/>
                <w:color w:val="auto"/>
                <w:sz w:val="32"/>
              </w:rPr>
            </w:pPr>
          </w:p>
        </w:tc>
        <w:tc>
          <w:tcPr>
            <w:tcW w:w="709" w:type="dxa"/>
            <w:vAlign w:val="center"/>
          </w:tcPr>
          <w:p w14:paraId="56518C4E">
            <w:pPr>
              <w:spacing w:line="360" w:lineRule="auto"/>
              <w:ind w:firstLine="640" w:firstLineChars="200"/>
              <w:rPr>
                <w:rFonts w:ascii="宋体" w:hAnsi="宋体"/>
                <w:color w:val="auto"/>
                <w:sz w:val="32"/>
              </w:rPr>
            </w:pPr>
          </w:p>
        </w:tc>
        <w:tc>
          <w:tcPr>
            <w:tcW w:w="709" w:type="dxa"/>
            <w:vAlign w:val="center"/>
          </w:tcPr>
          <w:p w14:paraId="669DAD2D">
            <w:pPr>
              <w:spacing w:line="360" w:lineRule="auto"/>
              <w:ind w:firstLine="640" w:firstLineChars="200"/>
              <w:rPr>
                <w:rFonts w:ascii="宋体" w:hAnsi="宋体"/>
                <w:color w:val="auto"/>
                <w:sz w:val="32"/>
              </w:rPr>
            </w:pPr>
          </w:p>
        </w:tc>
      </w:tr>
      <w:tr w14:paraId="7E00D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1BEBE44">
            <w:pPr>
              <w:spacing w:line="360" w:lineRule="auto"/>
              <w:ind w:firstLine="640" w:firstLineChars="200"/>
              <w:rPr>
                <w:rFonts w:ascii="宋体" w:hAnsi="宋体"/>
                <w:color w:val="auto"/>
                <w:sz w:val="32"/>
              </w:rPr>
            </w:pPr>
          </w:p>
        </w:tc>
        <w:tc>
          <w:tcPr>
            <w:tcW w:w="900" w:type="dxa"/>
            <w:vAlign w:val="center"/>
          </w:tcPr>
          <w:p w14:paraId="17806E82">
            <w:pPr>
              <w:spacing w:line="360" w:lineRule="auto"/>
              <w:ind w:firstLine="640" w:firstLineChars="200"/>
              <w:rPr>
                <w:rFonts w:ascii="宋体" w:hAnsi="宋体"/>
                <w:color w:val="auto"/>
                <w:sz w:val="32"/>
              </w:rPr>
            </w:pPr>
          </w:p>
        </w:tc>
        <w:tc>
          <w:tcPr>
            <w:tcW w:w="1319" w:type="dxa"/>
            <w:vAlign w:val="center"/>
          </w:tcPr>
          <w:p w14:paraId="193F4221">
            <w:pPr>
              <w:spacing w:line="360" w:lineRule="auto"/>
              <w:ind w:firstLine="640" w:firstLineChars="200"/>
              <w:rPr>
                <w:rFonts w:ascii="宋体" w:hAnsi="宋体"/>
                <w:color w:val="auto"/>
                <w:sz w:val="32"/>
              </w:rPr>
            </w:pPr>
          </w:p>
        </w:tc>
        <w:tc>
          <w:tcPr>
            <w:tcW w:w="682" w:type="dxa"/>
            <w:vAlign w:val="center"/>
          </w:tcPr>
          <w:p w14:paraId="1871EF19">
            <w:pPr>
              <w:spacing w:line="360" w:lineRule="auto"/>
              <w:ind w:firstLine="640" w:firstLineChars="200"/>
              <w:rPr>
                <w:rFonts w:ascii="宋体" w:hAnsi="宋体"/>
                <w:color w:val="auto"/>
                <w:sz w:val="32"/>
              </w:rPr>
            </w:pPr>
          </w:p>
        </w:tc>
        <w:tc>
          <w:tcPr>
            <w:tcW w:w="709" w:type="dxa"/>
            <w:vAlign w:val="center"/>
          </w:tcPr>
          <w:p w14:paraId="5F155529">
            <w:pPr>
              <w:spacing w:line="360" w:lineRule="auto"/>
              <w:ind w:firstLine="640" w:firstLineChars="200"/>
              <w:rPr>
                <w:rFonts w:ascii="宋体" w:hAnsi="宋体"/>
                <w:color w:val="auto"/>
                <w:sz w:val="32"/>
              </w:rPr>
            </w:pPr>
          </w:p>
        </w:tc>
        <w:tc>
          <w:tcPr>
            <w:tcW w:w="877" w:type="dxa"/>
            <w:vAlign w:val="center"/>
          </w:tcPr>
          <w:p w14:paraId="22DCE088">
            <w:pPr>
              <w:spacing w:line="360" w:lineRule="auto"/>
              <w:ind w:firstLine="640" w:firstLineChars="200"/>
              <w:rPr>
                <w:rFonts w:ascii="宋体" w:hAnsi="宋体"/>
                <w:color w:val="auto"/>
                <w:sz w:val="32"/>
              </w:rPr>
            </w:pPr>
          </w:p>
        </w:tc>
        <w:tc>
          <w:tcPr>
            <w:tcW w:w="800" w:type="dxa"/>
            <w:vAlign w:val="center"/>
          </w:tcPr>
          <w:p w14:paraId="7D866EAE">
            <w:pPr>
              <w:spacing w:line="360" w:lineRule="auto"/>
              <w:ind w:firstLine="640" w:firstLineChars="200"/>
              <w:rPr>
                <w:rFonts w:ascii="宋体" w:hAnsi="宋体"/>
                <w:color w:val="auto"/>
                <w:sz w:val="32"/>
              </w:rPr>
            </w:pPr>
          </w:p>
        </w:tc>
        <w:tc>
          <w:tcPr>
            <w:tcW w:w="850" w:type="dxa"/>
            <w:vAlign w:val="center"/>
          </w:tcPr>
          <w:p w14:paraId="787840CE">
            <w:pPr>
              <w:spacing w:line="360" w:lineRule="auto"/>
              <w:ind w:firstLine="640" w:firstLineChars="200"/>
              <w:rPr>
                <w:rFonts w:ascii="宋体" w:hAnsi="宋体"/>
                <w:color w:val="auto"/>
                <w:sz w:val="32"/>
              </w:rPr>
            </w:pPr>
          </w:p>
        </w:tc>
        <w:tc>
          <w:tcPr>
            <w:tcW w:w="709" w:type="dxa"/>
            <w:vAlign w:val="center"/>
          </w:tcPr>
          <w:p w14:paraId="20C0B043">
            <w:pPr>
              <w:spacing w:line="360" w:lineRule="auto"/>
              <w:ind w:firstLine="640" w:firstLineChars="200"/>
              <w:rPr>
                <w:rFonts w:ascii="宋体" w:hAnsi="宋体"/>
                <w:color w:val="auto"/>
                <w:sz w:val="32"/>
              </w:rPr>
            </w:pPr>
          </w:p>
        </w:tc>
        <w:tc>
          <w:tcPr>
            <w:tcW w:w="709" w:type="dxa"/>
            <w:vAlign w:val="center"/>
          </w:tcPr>
          <w:p w14:paraId="5A584472">
            <w:pPr>
              <w:spacing w:line="360" w:lineRule="auto"/>
              <w:ind w:firstLine="640" w:firstLineChars="200"/>
              <w:rPr>
                <w:rFonts w:ascii="宋体" w:hAnsi="宋体"/>
                <w:color w:val="auto"/>
                <w:sz w:val="32"/>
              </w:rPr>
            </w:pPr>
          </w:p>
        </w:tc>
      </w:tr>
      <w:tr w14:paraId="039A6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AFC364">
            <w:pPr>
              <w:spacing w:line="360" w:lineRule="auto"/>
              <w:ind w:firstLine="640" w:firstLineChars="200"/>
              <w:rPr>
                <w:rFonts w:ascii="宋体" w:hAnsi="宋体"/>
                <w:color w:val="auto"/>
                <w:sz w:val="32"/>
              </w:rPr>
            </w:pPr>
          </w:p>
        </w:tc>
        <w:tc>
          <w:tcPr>
            <w:tcW w:w="900" w:type="dxa"/>
            <w:vAlign w:val="center"/>
          </w:tcPr>
          <w:p w14:paraId="29A55A65">
            <w:pPr>
              <w:spacing w:line="360" w:lineRule="auto"/>
              <w:ind w:firstLine="640" w:firstLineChars="200"/>
              <w:rPr>
                <w:rFonts w:ascii="宋体" w:hAnsi="宋体"/>
                <w:color w:val="auto"/>
                <w:sz w:val="32"/>
              </w:rPr>
            </w:pPr>
          </w:p>
        </w:tc>
        <w:tc>
          <w:tcPr>
            <w:tcW w:w="1319" w:type="dxa"/>
            <w:vAlign w:val="center"/>
          </w:tcPr>
          <w:p w14:paraId="60F88F2F">
            <w:pPr>
              <w:spacing w:line="360" w:lineRule="auto"/>
              <w:ind w:firstLine="640" w:firstLineChars="200"/>
              <w:rPr>
                <w:rFonts w:ascii="宋体" w:hAnsi="宋体"/>
                <w:color w:val="auto"/>
                <w:sz w:val="32"/>
              </w:rPr>
            </w:pPr>
          </w:p>
        </w:tc>
        <w:tc>
          <w:tcPr>
            <w:tcW w:w="682" w:type="dxa"/>
            <w:vAlign w:val="center"/>
          </w:tcPr>
          <w:p w14:paraId="0304412C">
            <w:pPr>
              <w:spacing w:line="360" w:lineRule="auto"/>
              <w:ind w:firstLine="640" w:firstLineChars="200"/>
              <w:rPr>
                <w:rFonts w:ascii="宋体" w:hAnsi="宋体"/>
                <w:color w:val="auto"/>
                <w:sz w:val="32"/>
              </w:rPr>
            </w:pPr>
          </w:p>
        </w:tc>
        <w:tc>
          <w:tcPr>
            <w:tcW w:w="709" w:type="dxa"/>
            <w:vAlign w:val="center"/>
          </w:tcPr>
          <w:p w14:paraId="1FBC4C5C">
            <w:pPr>
              <w:spacing w:line="360" w:lineRule="auto"/>
              <w:ind w:firstLine="640" w:firstLineChars="200"/>
              <w:rPr>
                <w:rFonts w:ascii="宋体" w:hAnsi="宋体"/>
                <w:color w:val="auto"/>
                <w:sz w:val="32"/>
              </w:rPr>
            </w:pPr>
          </w:p>
        </w:tc>
        <w:tc>
          <w:tcPr>
            <w:tcW w:w="877" w:type="dxa"/>
            <w:vAlign w:val="center"/>
          </w:tcPr>
          <w:p w14:paraId="177F52B7">
            <w:pPr>
              <w:spacing w:line="360" w:lineRule="auto"/>
              <w:ind w:firstLine="640" w:firstLineChars="200"/>
              <w:rPr>
                <w:rFonts w:ascii="宋体" w:hAnsi="宋体"/>
                <w:color w:val="auto"/>
                <w:sz w:val="32"/>
              </w:rPr>
            </w:pPr>
          </w:p>
        </w:tc>
        <w:tc>
          <w:tcPr>
            <w:tcW w:w="800" w:type="dxa"/>
            <w:vAlign w:val="center"/>
          </w:tcPr>
          <w:p w14:paraId="2C2A9ED1">
            <w:pPr>
              <w:spacing w:line="360" w:lineRule="auto"/>
              <w:ind w:firstLine="640" w:firstLineChars="200"/>
              <w:rPr>
                <w:rFonts w:ascii="宋体" w:hAnsi="宋体"/>
                <w:color w:val="auto"/>
                <w:sz w:val="32"/>
              </w:rPr>
            </w:pPr>
          </w:p>
        </w:tc>
        <w:tc>
          <w:tcPr>
            <w:tcW w:w="850" w:type="dxa"/>
            <w:vAlign w:val="center"/>
          </w:tcPr>
          <w:p w14:paraId="7F9F467F">
            <w:pPr>
              <w:spacing w:line="360" w:lineRule="auto"/>
              <w:ind w:firstLine="640" w:firstLineChars="200"/>
              <w:rPr>
                <w:rFonts w:ascii="宋体" w:hAnsi="宋体"/>
                <w:color w:val="auto"/>
                <w:sz w:val="32"/>
              </w:rPr>
            </w:pPr>
          </w:p>
        </w:tc>
        <w:tc>
          <w:tcPr>
            <w:tcW w:w="709" w:type="dxa"/>
            <w:vAlign w:val="center"/>
          </w:tcPr>
          <w:p w14:paraId="4CAD8620">
            <w:pPr>
              <w:spacing w:line="360" w:lineRule="auto"/>
              <w:ind w:firstLine="640" w:firstLineChars="200"/>
              <w:rPr>
                <w:rFonts w:ascii="宋体" w:hAnsi="宋体"/>
                <w:color w:val="auto"/>
                <w:sz w:val="32"/>
              </w:rPr>
            </w:pPr>
          </w:p>
        </w:tc>
        <w:tc>
          <w:tcPr>
            <w:tcW w:w="709" w:type="dxa"/>
            <w:vAlign w:val="center"/>
          </w:tcPr>
          <w:p w14:paraId="6AD759C4">
            <w:pPr>
              <w:spacing w:line="360" w:lineRule="auto"/>
              <w:ind w:firstLine="640" w:firstLineChars="200"/>
              <w:rPr>
                <w:rFonts w:ascii="宋体" w:hAnsi="宋体"/>
                <w:color w:val="auto"/>
                <w:sz w:val="32"/>
              </w:rPr>
            </w:pPr>
          </w:p>
        </w:tc>
      </w:tr>
      <w:tr w14:paraId="5C10C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795ABEB">
            <w:pPr>
              <w:spacing w:line="360" w:lineRule="auto"/>
              <w:ind w:firstLine="640" w:firstLineChars="200"/>
              <w:rPr>
                <w:rFonts w:ascii="宋体" w:hAnsi="宋体"/>
                <w:color w:val="auto"/>
                <w:sz w:val="32"/>
              </w:rPr>
            </w:pPr>
          </w:p>
        </w:tc>
        <w:tc>
          <w:tcPr>
            <w:tcW w:w="900" w:type="dxa"/>
            <w:vAlign w:val="center"/>
          </w:tcPr>
          <w:p w14:paraId="799D841C">
            <w:pPr>
              <w:spacing w:line="360" w:lineRule="auto"/>
              <w:ind w:firstLine="640" w:firstLineChars="200"/>
              <w:rPr>
                <w:rFonts w:ascii="宋体" w:hAnsi="宋体"/>
                <w:color w:val="auto"/>
                <w:sz w:val="32"/>
              </w:rPr>
            </w:pPr>
          </w:p>
        </w:tc>
        <w:tc>
          <w:tcPr>
            <w:tcW w:w="1319" w:type="dxa"/>
            <w:vAlign w:val="center"/>
          </w:tcPr>
          <w:p w14:paraId="2E372A4B">
            <w:pPr>
              <w:spacing w:line="360" w:lineRule="auto"/>
              <w:ind w:firstLine="640" w:firstLineChars="200"/>
              <w:rPr>
                <w:rFonts w:ascii="宋体" w:hAnsi="宋体"/>
                <w:color w:val="auto"/>
                <w:sz w:val="32"/>
              </w:rPr>
            </w:pPr>
          </w:p>
        </w:tc>
        <w:tc>
          <w:tcPr>
            <w:tcW w:w="682" w:type="dxa"/>
            <w:vAlign w:val="center"/>
          </w:tcPr>
          <w:p w14:paraId="5E346AC1">
            <w:pPr>
              <w:spacing w:line="360" w:lineRule="auto"/>
              <w:ind w:firstLine="640" w:firstLineChars="200"/>
              <w:rPr>
                <w:rFonts w:ascii="宋体" w:hAnsi="宋体"/>
                <w:color w:val="auto"/>
                <w:sz w:val="32"/>
              </w:rPr>
            </w:pPr>
          </w:p>
        </w:tc>
        <w:tc>
          <w:tcPr>
            <w:tcW w:w="709" w:type="dxa"/>
            <w:vAlign w:val="center"/>
          </w:tcPr>
          <w:p w14:paraId="473348C0">
            <w:pPr>
              <w:spacing w:line="360" w:lineRule="auto"/>
              <w:ind w:firstLine="640" w:firstLineChars="200"/>
              <w:rPr>
                <w:rFonts w:ascii="宋体" w:hAnsi="宋体"/>
                <w:color w:val="auto"/>
                <w:sz w:val="32"/>
              </w:rPr>
            </w:pPr>
          </w:p>
        </w:tc>
        <w:tc>
          <w:tcPr>
            <w:tcW w:w="877" w:type="dxa"/>
            <w:vAlign w:val="center"/>
          </w:tcPr>
          <w:p w14:paraId="3209C21F">
            <w:pPr>
              <w:spacing w:line="360" w:lineRule="auto"/>
              <w:ind w:firstLine="640" w:firstLineChars="200"/>
              <w:rPr>
                <w:rFonts w:ascii="宋体" w:hAnsi="宋体"/>
                <w:color w:val="auto"/>
                <w:sz w:val="32"/>
              </w:rPr>
            </w:pPr>
          </w:p>
        </w:tc>
        <w:tc>
          <w:tcPr>
            <w:tcW w:w="800" w:type="dxa"/>
            <w:vAlign w:val="center"/>
          </w:tcPr>
          <w:p w14:paraId="1350EEBF">
            <w:pPr>
              <w:spacing w:line="360" w:lineRule="auto"/>
              <w:ind w:firstLine="640" w:firstLineChars="200"/>
              <w:rPr>
                <w:rFonts w:ascii="宋体" w:hAnsi="宋体"/>
                <w:color w:val="auto"/>
                <w:sz w:val="32"/>
              </w:rPr>
            </w:pPr>
          </w:p>
        </w:tc>
        <w:tc>
          <w:tcPr>
            <w:tcW w:w="850" w:type="dxa"/>
            <w:vAlign w:val="center"/>
          </w:tcPr>
          <w:p w14:paraId="0F07A5EF">
            <w:pPr>
              <w:spacing w:line="360" w:lineRule="auto"/>
              <w:ind w:firstLine="640" w:firstLineChars="200"/>
              <w:rPr>
                <w:rFonts w:ascii="宋体" w:hAnsi="宋体"/>
                <w:color w:val="auto"/>
                <w:sz w:val="32"/>
              </w:rPr>
            </w:pPr>
          </w:p>
        </w:tc>
        <w:tc>
          <w:tcPr>
            <w:tcW w:w="709" w:type="dxa"/>
            <w:vAlign w:val="center"/>
          </w:tcPr>
          <w:p w14:paraId="7AD20DCB">
            <w:pPr>
              <w:spacing w:line="360" w:lineRule="auto"/>
              <w:ind w:firstLine="640" w:firstLineChars="200"/>
              <w:rPr>
                <w:rFonts w:ascii="宋体" w:hAnsi="宋体"/>
                <w:color w:val="auto"/>
                <w:sz w:val="32"/>
              </w:rPr>
            </w:pPr>
          </w:p>
        </w:tc>
        <w:tc>
          <w:tcPr>
            <w:tcW w:w="709" w:type="dxa"/>
            <w:vAlign w:val="center"/>
          </w:tcPr>
          <w:p w14:paraId="265505BF">
            <w:pPr>
              <w:spacing w:line="360" w:lineRule="auto"/>
              <w:ind w:firstLine="640" w:firstLineChars="200"/>
              <w:rPr>
                <w:rFonts w:ascii="宋体" w:hAnsi="宋体"/>
                <w:color w:val="auto"/>
                <w:sz w:val="32"/>
              </w:rPr>
            </w:pPr>
          </w:p>
        </w:tc>
      </w:tr>
      <w:tr w14:paraId="2EB8D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DA8C94">
            <w:pPr>
              <w:spacing w:line="360" w:lineRule="auto"/>
              <w:ind w:firstLine="640" w:firstLineChars="200"/>
              <w:rPr>
                <w:rFonts w:ascii="宋体" w:hAnsi="宋体"/>
                <w:color w:val="auto"/>
                <w:sz w:val="32"/>
              </w:rPr>
            </w:pPr>
          </w:p>
        </w:tc>
        <w:tc>
          <w:tcPr>
            <w:tcW w:w="900" w:type="dxa"/>
            <w:vAlign w:val="center"/>
          </w:tcPr>
          <w:p w14:paraId="047178EF">
            <w:pPr>
              <w:spacing w:line="360" w:lineRule="auto"/>
              <w:ind w:firstLine="640" w:firstLineChars="200"/>
              <w:rPr>
                <w:rFonts w:ascii="宋体" w:hAnsi="宋体"/>
                <w:color w:val="auto"/>
                <w:sz w:val="32"/>
              </w:rPr>
            </w:pPr>
          </w:p>
        </w:tc>
        <w:tc>
          <w:tcPr>
            <w:tcW w:w="1319" w:type="dxa"/>
            <w:vAlign w:val="center"/>
          </w:tcPr>
          <w:p w14:paraId="631266DB">
            <w:pPr>
              <w:spacing w:line="360" w:lineRule="auto"/>
              <w:ind w:firstLine="640" w:firstLineChars="200"/>
              <w:rPr>
                <w:rFonts w:ascii="宋体" w:hAnsi="宋体"/>
                <w:color w:val="auto"/>
                <w:sz w:val="32"/>
              </w:rPr>
            </w:pPr>
          </w:p>
        </w:tc>
        <w:tc>
          <w:tcPr>
            <w:tcW w:w="682" w:type="dxa"/>
            <w:vAlign w:val="center"/>
          </w:tcPr>
          <w:p w14:paraId="28CB5238">
            <w:pPr>
              <w:spacing w:line="360" w:lineRule="auto"/>
              <w:ind w:firstLine="640" w:firstLineChars="200"/>
              <w:rPr>
                <w:rFonts w:ascii="宋体" w:hAnsi="宋体"/>
                <w:color w:val="auto"/>
                <w:sz w:val="32"/>
              </w:rPr>
            </w:pPr>
          </w:p>
        </w:tc>
        <w:tc>
          <w:tcPr>
            <w:tcW w:w="709" w:type="dxa"/>
            <w:vAlign w:val="center"/>
          </w:tcPr>
          <w:p w14:paraId="0187F59B">
            <w:pPr>
              <w:spacing w:line="360" w:lineRule="auto"/>
              <w:ind w:firstLine="640" w:firstLineChars="200"/>
              <w:rPr>
                <w:rFonts w:ascii="宋体" w:hAnsi="宋体"/>
                <w:color w:val="auto"/>
                <w:sz w:val="32"/>
              </w:rPr>
            </w:pPr>
          </w:p>
        </w:tc>
        <w:tc>
          <w:tcPr>
            <w:tcW w:w="877" w:type="dxa"/>
            <w:vAlign w:val="center"/>
          </w:tcPr>
          <w:p w14:paraId="4FFCF6E0">
            <w:pPr>
              <w:spacing w:line="360" w:lineRule="auto"/>
              <w:ind w:firstLine="640" w:firstLineChars="200"/>
              <w:rPr>
                <w:rFonts w:ascii="宋体" w:hAnsi="宋体"/>
                <w:color w:val="auto"/>
                <w:sz w:val="32"/>
              </w:rPr>
            </w:pPr>
          </w:p>
        </w:tc>
        <w:tc>
          <w:tcPr>
            <w:tcW w:w="800" w:type="dxa"/>
            <w:vAlign w:val="center"/>
          </w:tcPr>
          <w:p w14:paraId="222737C6">
            <w:pPr>
              <w:spacing w:line="360" w:lineRule="auto"/>
              <w:ind w:firstLine="640" w:firstLineChars="200"/>
              <w:rPr>
                <w:rFonts w:ascii="宋体" w:hAnsi="宋体"/>
                <w:color w:val="auto"/>
                <w:sz w:val="32"/>
              </w:rPr>
            </w:pPr>
          </w:p>
        </w:tc>
        <w:tc>
          <w:tcPr>
            <w:tcW w:w="850" w:type="dxa"/>
            <w:vAlign w:val="center"/>
          </w:tcPr>
          <w:p w14:paraId="25FFD077">
            <w:pPr>
              <w:spacing w:line="360" w:lineRule="auto"/>
              <w:ind w:firstLine="640" w:firstLineChars="200"/>
              <w:rPr>
                <w:rFonts w:ascii="宋体" w:hAnsi="宋体"/>
                <w:color w:val="auto"/>
                <w:sz w:val="32"/>
              </w:rPr>
            </w:pPr>
          </w:p>
        </w:tc>
        <w:tc>
          <w:tcPr>
            <w:tcW w:w="709" w:type="dxa"/>
            <w:vAlign w:val="center"/>
          </w:tcPr>
          <w:p w14:paraId="7B7F8D6C">
            <w:pPr>
              <w:spacing w:line="360" w:lineRule="auto"/>
              <w:ind w:firstLine="640" w:firstLineChars="200"/>
              <w:rPr>
                <w:rFonts w:ascii="宋体" w:hAnsi="宋体"/>
                <w:color w:val="auto"/>
                <w:sz w:val="32"/>
              </w:rPr>
            </w:pPr>
          </w:p>
        </w:tc>
        <w:tc>
          <w:tcPr>
            <w:tcW w:w="709" w:type="dxa"/>
            <w:vAlign w:val="center"/>
          </w:tcPr>
          <w:p w14:paraId="19FF1158">
            <w:pPr>
              <w:spacing w:line="360" w:lineRule="auto"/>
              <w:ind w:firstLine="640" w:firstLineChars="200"/>
              <w:rPr>
                <w:rFonts w:ascii="宋体" w:hAnsi="宋体"/>
                <w:color w:val="auto"/>
                <w:sz w:val="32"/>
              </w:rPr>
            </w:pPr>
          </w:p>
        </w:tc>
      </w:tr>
      <w:tr w14:paraId="5A6A5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14263AF">
            <w:pPr>
              <w:spacing w:line="360" w:lineRule="auto"/>
              <w:ind w:firstLine="640" w:firstLineChars="200"/>
              <w:rPr>
                <w:rFonts w:ascii="宋体" w:hAnsi="宋体"/>
                <w:color w:val="auto"/>
                <w:sz w:val="32"/>
              </w:rPr>
            </w:pPr>
          </w:p>
        </w:tc>
        <w:tc>
          <w:tcPr>
            <w:tcW w:w="900" w:type="dxa"/>
            <w:vAlign w:val="center"/>
          </w:tcPr>
          <w:p w14:paraId="36D801BF">
            <w:pPr>
              <w:spacing w:line="360" w:lineRule="auto"/>
              <w:ind w:firstLine="640" w:firstLineChars="200"/>
              <w:rPr>
                <w:rFonts w:ascii="宋体" w:hAnsi="宋体"/>
                <w:color w:val="auto"/>
                <w:sz w:val="32"/>
              </w:rPr>
            </w:pPr>
          </w:p>
        </w:tc>
        <w:tc>
          <w:tcPr>
            <w:tcW w:w="1319" w:type="dxa"/>
            <w:vAlign w:val="center"/>
          </w:tcPr>
          <w:p w14:paraId="75BCB80B">
            <w:pPr>
              <w:spacing w:line="360" w:lineRule="auto"/>
              <w:ind w:firstLine="640" w:firstLineChars="200"/>
              <w:rPr>
                <w:rFonts w:ascii="宋体" w:hAnsi="宋体"/>
                <w:color w:val="auto"/>
                <w:sz w:val="32"/>
              </w:rPr>
            </w:pPr>
          </w:p>
        </w:tc>
        <w:tc>
          <w:tcPr>
            <w:tcW w:w="682" w:type="dxa"/>
            <w:vAlign w:val="center"/>
          </w:tcPr>
          <w:p w14:paraId="0BE8D669">
            <w:pPr>
              <w:spacing w:line="360" w:lineRule="auto"/>
              <w:ind w:firstLine="640" w:firstLineChars="200"/>
              <w:rPr>
                <w:rFonts w:ascii="宋体" w:hAnsi="宋体"/>
                <w:color w:val="auto"/>
                <w:sz w:val="32"/>
              </w:rPr>
            </w:pPr>
          </w:p>
        </w:tc>
        <w:tc>
          <w:tcPr>
            <w:tcW w:w="709" w:type="dxa"/>
            <w:vAlign w:val="center"/>
          </w:tcPr>
          <w:p w14:paraId="199980A9">
            <w:pPr>
              <w:spacing w:line="360" w:lineRule="auto"/>
              <w:ind w:firstLine="640" w:firstLineChars="200"/>
              <w:rPr>
                <w:rFonts w:ascii="宋体" w:hAnsi="宋体"/>
                <w:color w:val="auto"/>
                <w:sz w:val="32"/>
              </w:rPr>
            </w:pPr>
          </w:p>
        </w:tc>
        <w:tc>
          <w:tcPr>
            <w:tcW w:w="877" w:type="dxa"/>
            <w:vAlign w:val="center"/>
          </w:tcPr>
          <w:p w14:paraId="28D86A32">
            <w:pPr>
              <w:spacing w:line="360" w:lineRule="auto"/>
              <w:ind w:firstLine="640" w:firstLineChars="200"/>
              <w:rPr>
                <w:rFonts w:ascii="宋体" w:hAnsi="宋体"/>
                <w:color w:val="auto"/>
                <w:sz w:val="32"/>
              </w:rPr>
            </w:pPr>
          </w:p>
        </w:tc>
        <w:tc>
          <w:tcPr>
            <w:tcW w:w="800" w:type="dxa"/>
            <w:vAlign w:val="center"/>
          </w:tcPr>
          <w:p w14:paraId="425EBAD6">
            <w:pPr>
              <w:spacing w:line="360" w:lineRule="auto"/>
              <w:ind w:firstLine="640" w:firstLineChars="200"/>
              <w:rPr>
                <w:rFonts w:ascii="宋体" w:hAnsi="宋体"/>
                <w:color w:val="auto"/>
                <w:sz w:val="32"/>
              </w:rPr>
            </w:pPr>
          </w:p>
        </w:tc>
        <w:tc>
          <w:tcPr>
            <w:tcW w:w="850" w:type="dxa"/>
            <w:vAlign w:val="center"/>
          </w:tcPr>
          <w:p w14:paraId="341068A1">
            <w:pPr>
              <w:spacing w:line="360" w:lineRule="auto"/>
              <w:ind w:firstLine="640" w:firstLineChars="200"/>
              <w:rPr>
                <w:rFonts w:ascii="宋体" w:hAnsi="宋体"/>
                <w:color w:val="auto"/>
                <w:sz w:val="32"/>
              </w:rPr>
            </w:pPr>
          </w:p>
        </w:tc>
        <w:tc>
          <w:tcPr>
            <w:tcW w:w="709" w:type="dxa"/>
            <w:vAlign w:val="center"/>
          </w:tcPr>
          <w:p w14:paraId="1F89788F">
            <w:pPr>
              <w:spacing w:line="360" w:lineRule="auto"/>
              <w:ind w:firstLine="640" w:firstLineChars="200"/>
              <w:rPr>
                <w:rFonts w:ascii="宋体" w:hAnsi="宋体"/>
                <w:color w:val="auto"/>
                <w:sz w:val="32"/>
              </w:rPr>
            </w:pPr>
          </w:p>
        </w:tc>
        <w:tc>
          <w:tcPr>
            <w:tcW w:w="709" w:type="dxa"/>
            <w:vAlign w:val="center"/>
          </w:tcPr>
          <w:p w14:paraId="790BFDDB">
            <w:pPr>
              <w:spacing w:line="360" w:lineRule="auto"/>
              <w:ind w:firstLine="640" w:firstLineChars="200"/>
              <w:rPr>
                <w:rFonts w:ascii="宋体" w:hAnsi="宋体"/>
                <w:color w:val="auto"/>
                <w:sz w:val="32"/>
              </w:rPr>
            </w:pPr>
          </w:p>
        </w:tc>
      </w:tr>
      <w:tr w14:paraId="7DFAD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5F4016">
            <w:pPr>
              <w:spacing w:line="360" w:lineRule="auto"/>
              <w:ind w:firstLine="640" w:firstLineChars="200"/>
              <w:rPr>
                <w:rFonts w:ascii="宋体" w:hAnsi="宋体"/>
                <w:color w:val="auto"/>
                <w:sz w:val="32"/>
              </w:rPr>
            </w:pPr>
          </w:p>
        </w:tc>
        <w:tc>
          <w:tcPr>
            <w:tcW w:w="900" w:type="dxa"/>
            <w:vAlign w:val="center"/>
          </w:tcPr>
          <w:p w14:paraId="29A97E46">
            <w:pPr>
              <w:spacing w:line="360" w:lineRule="auto"/>
              <w:ind w:firstLine="640" w:firstLineChars="200"/>
              <w:rPr>
                <w:rFonts w:ascii="宋体" w:hAnsi="宋体"/>
                <w:color w:val="auto"/>
                <w:sz w:val="32"/>
              </w:rPr>
            </w:pPr>
          </w:p>
        </w:tc>
        <w:tc>
          <w:tcPr>
            <w:tcW w:w="1319" w:type="dxa"/>
            <w:vAlign w:val="center"/>
          </w:tcPr>
          <w:p w14:paraId="6DEF708F">
            <w:pPr>
              <w:spacing w:line="360" w:lineRule="auto"/>
              <w:ind w:firstLine="640" w:firstLineChars="200"/>
              <w:rPr>
                <w:rFonts w:ascii="宋体" w:hAnsi="宋体"/>
                <w:color w:val="auto"/>
                <w:sz w:val="32"/>
              </w:rPr>
            </w:pPr>
          </w:p>
        </w:tc>
        <w:tc>
          <w:tcPr>
            <w:tcW w:w="682" w:type="dxa"/>
            <w:vAlign w:val="center"/>
          </w:tcPr>
          <w:p w14:paraId="6A64ECA4">
            <w:pPr>
              <w:spacing w:line="360" w:lineRule="auto"/>
              <w:ind w:firstLine="640" w:firstLineChars="200"/>
              <w:rPr>
                <w:rFonts w:ascii="宋体" w:hAnsi="宋体"/>
                <w:color w:val="auto"/>
                <w:sz w:val="32"/>
              </w:rPr>
            </w:pPr>
          </w:p>
        </w:tc>
        <w:tc>
          <w:tcPr>
            <w:tcW w:w="709" w:type="dxa"/>
            <w:vAlign w:val="center"/>
          </w:tcPr>
          <w:p w14:paraId="2DF32BAC">
            <w:pPr>
              <w:spacing w:line="360" w:lineRule="auto"/>
              <w:ind w:firstLine="640" w:firstLineChars="200"/>
              <w:rPr>
                <w:rFonts w:ascii="宋体" w:hAnsi="宋体"/>
                <w:color w:val="auto"/>
                <w:sz w:val="32"/>
              </w:rPr>
            </w:pPr>
          </w:p>
        </w:tc>
        <w:tc>
          <w:tcPr>
            <w:tcW w:w="877" w:type="dxa"/>
            <w:vAlign w:val="center"/>
          </w:tcPr>
          <w:p w14:paraId="24A2CEB7">
            <w:pPr>
              <w:spacing w:line="360" w:lineRule="auto"/>
              <w:ind w:firstLine="640" w:firstLineChars="200"/>
              <w:rPr>
                <w:rFonts w:ascii="宋体" w:hAnsi="宋体"/>
                <w:color w:val="auto"/>
                <w:sz w:val="32"/>
              </w:rPr>
            </w:pPr>
          </w:p>
        </w:tc>
        <w:tc>
          <w:tcPr>
            <w:tcW w:w="800" w:type="dxa"/>
            <w:vAlign w:val="center"/>
          </w:tcPr>
          <w:p w14:paraId="5CED7F84">
            <w:pPr>
              <w:spacing w:line="360" w:lineRule="auto"/>
              <w:ind w:firstLine="640" w:firstLineChars="200"/>
              <w:rPr>
                <w:rFonts w:ascii="宋体" w:hAnsi="宋体"/>
                <w:color w:val="auto"/>
                <w:sz w:val="32"/>
              </w:rPr>
            </w:pPr>
          </w:p>
        </w:tc>
        <w:tc>
          <w:tcPr>
            <w:tcW w:w="850" w:type="dxa"/>
            <w:vAlign w:val="center"/>
          </w:tcPr>
          <w:p w14:paraId="2D4CFEFB">
            <w:pPr>
              <w:spacing w:line="360" w:lineRule="auto"/>
              <w:ind w:firstLine="640" w:firstLineChars="200"/>
              <w:rPr>
                <w:rFonts w:ascii="宋体" w:hAnsi="宋体"/>
                <w:color w:val="auto"/>
                <w:sz w:val="32"/>
              </w:rPr>
            </w:pPr>
          </w:p>
        </w:tc>
        <w:tc>
          <w:tcPr>
            <w:tcW w:w="709" w:type="dxa"/>
            <w:vAlign w:val="center"/>
          </w:tcPr>
          <w:p w14:paraId="167284D2">
            <w:pPr>
              <w:spacing w:line="360" w:lineRule="auto"/>
              <w:ind w:firstLine="640" w:firstLineChars="200"/>
              <w:rPr>
                <w:rFonts w:ascii="宋体" w:hAnsi="宋体"/>
                <w:color w:val="auto"/>
                <w:sz w:val="32"/>
              </w:rPr>
            </w:pPr>
          </w:p>
        </w:tc>
        <w:tc>
          <w:tcPr>
            <w:tcW w:w="709" w:type="dxa"/>
            <w:vAlign w:val="center"/>
          </w:tcPr>
          <w:p w14:paraId="143FEBED">
            <w:pPr>
              <w:spacing w:line="360" w:lineRule="auto"/>
              <w:ind w:firstLine="640" w:firstLineChars="200"/>
              <w:rPr>
                <w:rFonts w:ascii="宋体" w:hAnsi="宋体"/>
                <w:color w:val="auto"/>
                <w:sz w:val="32"/>
              </w:rPr>
            </w:pPr>
          </w:p>
        </w:tc>
      </w:tr>
      <w:tr w14:paraId="426B5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2603E3B">
            <w:pPr>
              <w:spacing w:line="360" w:lineRule="auto"/>
              <w:ind w:firstLine="640" w:firstLineChars="200"/>
              <w:rPr>
                <w:rFonts w:ascii="宋体" w:hAnsi="宋体"/>
                <w:color w:val="auto"/>
                <w:sz w:val="32"/>
              </w:rPr>
            </w:pPr>
          </w:p>
        </w:tc>
        <w:tc>
          <w:tcPr>
            <w:tcW w:w="900" w:type="dxa"/>
            <w:vAlign w:val="center"/>
          </w:tcPr>
          <w:p w14:paraId="7A0D0D51">
            <w:pPr>
              <w:spacing w:line="360" w:lineRule="auto"/>
              <w:ind w:firstLine="640" w:firstLineChars="200"/>
              <w:rPr>
                <w:rFonts w:ascii="宋体" w:hAnsi="宋体"/>
                <w:color w:val="auto"/>
                <w:sz w:val="32"/>
              </w:rPr>
            </w:pPr>
          </w:p>
        </w:tc>
        <w:tc>
          <w:tcPr>
            <w:tcW w:w="1319" w:type="dxa"/>
            <w:vAlign w:val="center"/>
          </w:tcPr>
          <w:p w14:paraId="6A6F7398">
            <w:pPr>
              <w:spacing w:line="360" w:lineRule="auto"/>
              <w:ind w:firstLine="640" w:firstLineChars="200"/>
              <w:rPr>
                <w:rFonts w:ascii="宋体" w:hAnsi="宋体"/>
                <w:color w:val="auto"/>
                <w:sz w:val="32"/>
              </w:rPr>
            </w:pPr>
          </w:p>
        </w:tc>
        <w:tc>
          <w:tcPr>
            <w:tcW w:w="682" w:type="dxa"/>
            <w:vAlign w:val="center"/>
          </w:tcPr>
          <w:p w14:paraId="1D277E2D">
            <w:pPr>
              <w:spacing w:line="360" w:lineRule="auto"/>
              <w:ind w:firstLine="640" w:firstLineChars="200"/>
              <w:rPr>
                <w:rFonts w:ascii="宋体" w:hAnsi="宋体"/>
                <w:color w:val="auto"/>
                <w:sz w:val="32"/>
              </w:rPr>
            </w:pPr>
          </w:p>
        </w:tc>
        <w:tc>
          <w:tcPr>
            <w:tcW w:w="709" w:type="dxa"/>
            <w:vAlign w:val="center"/>
          </w:tcPr>
          <w:p w14:paraId="039F2E48">
            <w:pPr>
              <w:spacing w:line="360" w:lineRule="auto"/>
              <w:ind w:firstLine="640" w:firstLineChars="200"/>
              <w:rPr>
                <w:rFonts w:ascii="宋体" w:hAnsi="宋体"/>
                <w:color w:val="auto"/>
                <w:sz w:val="32"/>
              </w:rPr>
            </w:pPr>
          </w:p>
        </w:tc>
        <w:tc>
          <w:tcPr>
            <w:tcW w:w="877" w:type="dxa"/>
            <w:vAlign w:val="center"/>
          </w:tcPr>
          <w:p w14:paraId="2E2E5B09">
            <w:pPr>
              <w:spacing w:line="360" w:lineRule="auto"/>
              <w:ind w:firstLine="640" w:firstLineChars="200"/>
              <w:rPr>
                <w:rFonts w:ascii="宋体" w:hAnsi="宋体"/>
                <w:color w:val="auto"/>
                <w:sz w:val="32"/>
              </w:rPr>
            </w:pPr>
          </w:p>
        </w:tc>
        <w:tc>
          <w:tcPr>
            <w:tcW w:w="800" w:type="dxa"/>
            <w:vAlign w:val="center"/>
          </w:tcPr>
          <w:p w14:paraId="511DE6C8">
            <w:pPr>
              <w:spacing w:line="360" w:lineRule="auto"/>
              <w:ind w:firstLine="640" w:firstLineChars="200"/>
              <w:rPr>
                <w:rFonts w:ascii="宋体" w:hAnsi="宋体"/>
                <w:color w:val="auto"/>
                <w:sz w:val="32"/>
              </w:rPr>
            </w:pPr>
          </w:p>
        </w:tc>
        <w:tc>
          <w:tcPr>
            <w:tcW w:w="850" w:type="dxa"/>
            <w:vAlign w:val="center"/>
          </w:tcPr>
          <w:p w14:paraId="26CA8907">
            <w:pPr>
              <w:spacing w:line="360" w:lineRule="auto"/>
              <w:ind w:firstLine="640" w:firstLineChars="200"/>
              <w:rPr>
                <w:rFonts w:ascii="宋体" w:hAnsi="宋体"/>
                <w:color w:val="auto"/>
                <w:sz w:val="32"/>
              </w:rPr>
            </w:pPr>
          </w:p>
        </w:tc>
        <w:tc>
          <w:tcPr>
            <w:tcW w:w="709" w:type="dxa"/>
            <w:vAlign w:val="center"/>
          </w:tcPr>
          <w:p w14:paraId="729B18D2">
            <w:pPr>
              <w:spacing w:line="360" w:lineRule="auto"/>
              <w:ind w:firstLine="640" w:firstLineChars="200"/>
              <w:rPr>
                <w:rFonts w:ascii="宋体" w:hAnsi="宋体"/>
                <w:color w:val="auto"/>
                <w:sz w:val="32"/>
              </w:rPr>
            </w:pPr>
          </w:p>
        </w:tc>
        <w:tc>
          <w:tcPr>
            <w:tcW w:w="709" w:type="dxa"/>
            <w:vAlign w:val="center"/>
          </w:tcPr>
          <w:p w14:paraId="53F479A4">
            <w:pPr>
              <w:spacing w:line="360" w:lineRule="auto"/>
              <w:ind w:firstLine="640" w:firstLineChars="200"/>
              <w:rPr>
                <w:rFonts w:ascii="宋体" w:hAnsi="宋体"/>
                <w:color w:val="auto"/>
                <w:sz w:val="32"/>
              </w:rPr>
            </w:pPr>
          </w:p>
        </w:tc>
      </w:tr>
      <w:tr w14:paraId="2A871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10CD406">
            <w:pPr>
              <w:spacing w:line="360" w:lineRule="auto"/>
              <w:ind w:firstLine="640" w:firstLineChars="200"/>
              <w:rPr>
                <w:rFonts w:ascii="宋体" w:hAnsi="宋体"/>
                <w:color w:val="auto"/>
                <w:sz w:val="32"/>
              </w:rPr>
            </w:pPr>
          </w:p>
        </w:tc>
        <w:tc>
          <w:tcPr>
            <w:tcW w:w="900" w:type="dxa"/>
            <w:vAlign w:val="center"/>
          </w:tcPr>
          <w:p w14:paraId="3A751ED0">
            <w:pPr>
              <w:spacing w:line="360" w:lineRule="auto"/>
              <w:ind w:firstLine="640" w:firstLineChars="200"/>
              <w:rPr>
                <w:rFonts w:ascii="宋体" w:hAnsi="宋体"/>
                <w:color w:val="auto"/>
                <w:sz w:val="32"/>
              </w:rPr>
            </w:pPr>
          </w:p>
        </w:tc>
        <w:tc>
          <w:tcPr>
            <w:tcW w:w="1319" w:type="dxa"/>
            <w:vAlign w:val="center"/>
          </w:tcPr>
          <w:p w14:paraId="6FAC8CA9">
            <w:pPr>
              <w:spacing w:line="360" w:lineRule="auto"/>
              <w:ind w:firstLine="640" w:firstLineChars="200"/>
              <w:rPr>
                <w:rFonts w:ascii="宋体" w:hAnsi="宋体"/>
                <w:color w:val="auto"/>
                <w:sz w:val="32"/>
              </w:rPr>
            </w:pPr>
          </w:p>
        </w:tc>
        <w:tc>
          <w:tcPr>
            <w:tcW w:w="682" w:type="dxa"/>
            <w:vAlign w:val="center"/>
          </w:tcPr>
          <w:p w14:paraId="07D257BE">
            <w:pPr>
              <w:spacing w:line="360" w:lineRule="auto"/>
              <w:ind w:firstLine="640" w:firstLineChars="200"/>
              <w:rPr>
                <w:rFonts w:ascii="宋体" w:hAnsi="宋体"/>
                <w:color w:val="auto"/>
                <w:sz w:val="32"/>
              </w:rPr>
            </w:pPr>
          </w:p>
        </w:tc>
        <w:tc>
          <w:tcPr>
            <w:tcW w:w="709" w:type="dxa"/>
            <w:vAlign w:val="center"/>
          </w:tcPr>
          <w:p w14:paraId="74CE4EC4">
            <w:pPr>
              <w:spacing w:line="360" w:lineRule="auto"/>
              <w:ind w:firstLine="640" w:firstLineChars="200"/>
              <w:rPr>
                <w:rFonts w:ascii="宋体" w:hAnsi="宋体"/>
                <w:color w:val="auto"/>
                <w:sz w:val="32"/>
              </w:rPr>
            </w:pPr>
          </w:p>
        </w:tc>
        <w:tc>
          <w:tcPr>
            <w:tcW w:w="877" w:type="dxa"/>
            <w:vAlign w:val="center"/>
          </w:tcPr>
          <w:p w14:paraId="3D2542F0">
            <w:pPr>
              <w:spacing w:line="360" w:lineRule="auto"/>
              <w:ind w:firstLine="640" w:firstLineChars="200"/>
              <w:rPr>
                <w:rFonts w:ascii="宋体" w:hAnsi="宋体"/>
                <w:color w:val="auto"/>
                <w:sz w:val="32"/>
              </w:rPr>
            </w:pPr>
          </w:p>
        </w:tc>
        <w:tc>
          <w:tcPr>
            <w:tcW w:w="800" w:type="dxa"/>
            <w:vAlign w:val="center"/>
          </w:tcPr>
          <w:p w14:paraId="58E634E6">
            <w:pPr>
              <w:spacing w:line="360" w:lineRule="auto"/>
              <w:ind w:firstLine="640" w:firstLineChars="200"/>
              <w:rPr>
                <w:rFonts w:ascii="宋体" w:hAnsi="宋体"/>
                <w:color w:val="auto"/>
                <w:sz w:val="32"/>
              </w:rPr>
            </w:pPr>
          </w:p>
        </w:tc>
        <w:tc>
          <w:tcPr>
            <w:tcW w:w="850" w:type="dxa"/>
            <w:vAlign w:val="center"/>
          </w:tcPr>
          <w:p w14:paraId="50FA8CAA">
            <w:pPr>
              <w:spacing w:line="360" w:lineRule="auto"/>
              <w:ind w:firstLine="640" w:firstLineChars="200"/>
              <w:rPr>
                <w:rFonts w:ascii="宋体" w:hAnsi="宋体"/>
                <w:color w:val="auto"/>
                <w:sz w:val="32"/>
              </w:rPr>
            </w:pPr>
          </w:p>
        </w:tc>
        <w:tc>
          <w:tcPr>
            <w:tcW w:w="709" w:type="dxa"/>
            <w:vAlign w:val="center"/>
          </w:tcPr>
          <w:p w14:paraId="015F08CD">
            <w:pPr>
              <w:spacing w:line="360" w:lineRule="auto"/>
              <w:ind w:firstLine="640" w:firstLineChars="200"/>
              <w:rPr>
                <w:rFonts w:ascii="宋体" w:hAnsi="宋体"/>
                <w:color w:val="auto"/>
                <w:sz w:val="32"/>
              </w:rPr>
            </w:pPr>
          </w:p>
        </w:tc>
        <w:tc>
          <w:tcPr>
            <w:tcW w:w="709" w:type="dxa"/>
            <w:vAlign w:val="center"/>
          </w:tcPr>
          <w:p w14:paraId="548D8110">
            <w:pPr>
              <w:spacing w:line="360" w:lineRule="auto"/>
              <w:ind w:firstLine="640" w:firstLineChars="200"/>
              <w:rPr>
                <w:rFonts w:ascii="宋体" w:hAnsi="宋体"/>
                <w:color w:val="auto"/>
                <w:sz w:val="32"/>
              </w:rPr>
            </w:pPr>
          </w:p>
        </w:tc>
      </w:tr>
      <w:tr w14:paraId="1E09E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926B9E">
            <w:pPr>
              <w:spacing w:line="360" w:lineRule="auto"/>
              <w:ind w:firstLine="640" w:firstLineChars="200"/>
              <w:rPr>
                <w:rFonts w:ascii="宋体" w:hAnsi="宋体"/>
                <w:color w:val="auto"/>
                <w:sz w:val="32"/>
              </w:rPr>
            </w:pPr>
          </w:p>
        </w:tc>
        <w:tc>
          <w:tcPr>
            <w:tcW w:w="900" w:type="dxa"/>
            <w:vAlign w:val="center"/>
          </w:tcPr>
          <w:p w14:paraId="0C52E058">
            <w:pPr>
              <w:spacing w:line="360" w:lineRule="auto"/>
              <w:ind w:firstLine="640" w:firstLineChars="200"/>
              <w:rPr>
                <w:rFonts w:ascii="宋体" w:hAnsi="宋体"/>
                <w:color w:val="auto"/>
                <w:sz w:val="32"/>
              </w:rPr>
            </w:pPr>
          </w:p>
        </w:tc>
        <w:tc>
          <w:tcPr>
            <w:tcW w:w="1319" w:type="dxa"/>
            <w:vAlign w:val="center"/>
          </w:tcPr>
          <w:p w14:paraId="6FF0390F">
            <w:pPr>
              <w:spacing w:line="360" w:lineRule="auto"/>
              <w:ind w:firstLine="640" w:firstLineChars="200"/>
              <w:rPr>
                <w:rFonts w:ascii="宋体" w:hAnsi="宋体"/>
                <w:color w:val="auto"/>
                <w:sz w:val="32"/>
              </w:rPr>
            </w:pPr>
          </w:p>
        </w:tc>
        <w:tc>
          <w:tcPr>
            <w:tcW w:w="682" w:type="dxa"/>
            <w:vAlign w:val="center"/>
          </w:tcPr>
          <w:p w14:paraId="09F61160">
            <w:pPr>
              <w:spacing w:line="360" w:lineRule="auto"/>
              <w:ind w:firstLine="640" w:firstLineChars="200"/>
              <w:rPr>
                <w:rFonts w:ascii="宋体" w:hAnsi="宋体"/>
                <w:color w:val="auto"/>
                <w:sz w:val="32"/>
              </w:rPr>
            </w:pPr>
          </w:p>
        </w:tc>
        <w:tc>
          <w:tcPr>
            <w:tcW w:w="709" w:type="dxa"/>
            <w:vAlign w:val="center"/>
          </w:tcPr>
          <w:p w14:paraId="365C788B">
            <w:pPr>
              <w:spacing w:line="360" w:lineRule="auto"/>
              <w:ind w:firstLine="640" w:firstLineChars="200"/>
              <w:rPr>
                <w:rFonts w:ascii="宋体" w:hAnsi="宋体"/>
                <w:color w:val="auto"/>
                <w:sz w:val="32"/>
              </w:rPr>
            </w:pPr>
          </w:p>
        </w:tc>
        <w:tc>
          <w:tcPr>
            <w:tcW w:w="877" w:type="dxa"/>
            <w:vAlign w:val="center"/>
          </w:tcPr>
          <w:p w14:paraId="4E1A54CA">
            <w:pPr>
              <w:spacing w:line="360" w:lineRule="auto"/>
              <w:ind w:firstLine="640" w:firstLineChars="200"/>
              <w:rPr>
                <w:rFonts w:ascii="宋体" w:hAnsi="宋体"/>
                <w:color w:val="auto"/>
                <w:sz w:val="32"/>
              </w:rPr>
            </w:pPr>
          </w:p>
        </w:tc>
        <w:tc>
          <w:tcPr>
            <w:tcW w:w="800" w:type="dxa"/>
            <w:vAlign w:val="center"/>
          </w:tcPr>
          <w:p w14:paraId="65F0F844">
            <w:pPr>
              <w:spacing w:line="360" w:lineRule="auto"/>
              <w:ind w:firstLine="640" w:firstLineChars="200"/>
              <w:rPr>
                <w:rFonts w:ascii="宋体" w:hAnsi="宋体"/>
                <w:color w:val="auto"/>
                <w:sz w:val="32"/>
              </w:rPr>
            </w:pPr>
          </w:p>
        </w:tc>
        <w:tc>
          <w:tcPr>
            <w:tcW w:w="850" w:type="dxa"/>
            <w:vAlign w:val="center"/>
          </w:tcPr>
          <w:p w14:paraId="5203588A">
            <w:pPr>
              <w:spacing w:line="360" w:lineRule="auto"/>
              <w:ind w:firstLine="640" w:firstLineChars="200"/>
              <w:rPr>
                <w:rFonts w:ascii="宋体" w:hAnsi="宋体"/>
                <w:color w:val="auto"/>
                <w:sz w:val="32"/>
              </w:rPr>
            </w:pPr>
          </w:p>
        </w:tc>
        <w:tc>
          <w:tcPr>
            <w:tcW w:w="709" w:type="dxa"/>
            <w:vAlign w:val="center"/>
          </w:tcPr>
          <w:p w14:paraId="7B4082AF">
            <w:pPr>
              <w:spacing w:line="360" w:lineRule="auto"/>
              <w:ind w:firstLine="640" w:firstLineChars="200"/>
              <w:rPr>
                <w:rFonts w:ascii="宋体" w:hAnsi="宋体"/>
                <w:color w:val="auto"/>
                <w:sz w:val="32"/>
              </w:rPr>
            </w:pPr>
          </w:p>
        </w:tc>
        <w:tc>
          <w:tcPr>
            <w:tcW w:w="709" w:type="dxa"/>
            <w:vAlign w:val="center"/>
          </w:tcPr>
          <w:p w14:paraId="129F6E44">
            <w:pPr>
              <w:spacing w:line="360" w:lineRule="auto"/>
              <w:ind w:firstLine="640" w:firstLineChars="200"/>
              <w:rPr>
                <w:rFonts w:ascii="宋体" w:hAnsi="宋体"/>
                <w:color w:val="auto"/>
                <w:sz w:val="32"/>
              </w:rPr>
            </w:pPr>
          </w:p>
        </w:tc>
      </w:tr>
      <w:tr w14:paraId="511CE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291BECF">
            <w:pPr>
              <w:spacing w:line="360" w:lineRule="auto"/>
              <w:ind w:firstLine="640" w:firstLineChars="200"/>
              <w:rPr>
                <w:rFonts w:ascii="宋体" w:hAnsi="宋体"/>
                <w:color w:val="auto"/>
                <w:sz w:val="32"/>
              </w:rPr>
            </w:pPr>
          </w:p>
        </w:tc>
        <w:tc>
          <w:tcPr>
            <w:tcW w:w="900" w:type="dxa"/>
            <w:vAlign w:val="center"/>
          </w:tcPr>
          <w:p w14:paraId="212B1153">
            <w:pPr>
              <w:spacing w:line="360" w:lineRule="auto"/>
              <w:ind w:firstLine="640" w:firstLineChars="200"/>
              <w:rPr>
                <w:rFonts w:ascii="宋体" w:hAnsi="宋体"/>
                <w:color w:val="auto"/>
                <w:sz w:val="32"/>
              </w:rPr>
            </w:pPr>
          </w:p>
        </w:tc>
        <w:tc>
          <w:tcPr>
            <w:tcW w:w="1319" w:type="dxa"/>
            <w:vAlign w:val="center"/>
          </w:tcPr>
          <w:p w14:paraId="58242D1A">
            <w:pPr>
              <w:spacing w:line="360" w:lineRule="auto"/>
              <w:ind w:firstLine="640" w:firstLineChars="200"/>
              <w:rPr>
                <w:rFonts w:ascii="宋体" w:hAnsi="宋体"/>
                <w:color w:val="auto"/>
                <w:sz w:val="32"/>
              </w:rPr>
            </w:pPr>
          </w:p>
        </w:tc>
        <w:tc>
          <w:tcPr>
            <w:tcW w:w="682" w:type="dxa"/>
            <w:vAlign w:val="center"/>
          </w:tcPr>
          <w:p w14:paraId="0A7F1317">
            <w:pPr>
              <w:spacing w:line="360" w:lineRule="auto"/>
              <w:ind w:firstLine="640" w:firstLineChars="200"/>
              <w:rPr>
                <w:rFonts w:ascii="宋体" w:hAnsi="宋体"/>
                <w:color w:val="auto"/>
                <w:sz w:val="32"/>
              </w:rPr>
            </w:pPr>
          </w:p>
        </w:tc>
        <w:tc>
          <w:tcPr>
            <w:tcW w:w="709" w:type="dxa"/>
            <w:vAlign w:val="center"/>
          </w:tcPr>
          <w:p w14:paraId="2AF53FCF">
            <w:pPr>
              <w:spacing w:line="360" w:lineRule="auto"/>
              <w:ind w:firstLine="640" w:firstLineChars="200"/>
              <w:rPr>
                <w:rFonts w:ascii="宋体" w:hAnsi="宋体"/>
                <w:color w:val="auto"/>
                <w:sz w:val="32"/>
              </w:rPr>
            </w:pPr>
          </w:p>
        </w:tc>
        <w:tc>
          <w:tcPr>
            <w:tcW w:w="877" w:type="dxa"/>
            <w:vAlign w:val="center"/>
          </w:tcPr>
          <w:p w14:paraId="79717380">
            <w:pPr>
              <w:spacing w:line="360" w:lineRule="auto"/>
              <w:ind w:firstLine="640" w:firstLineChars="200"/>
              <w:rPr>
                <w:rFonts w:ascii="宋体" w:hAnsi="宋体"/>
                <w:color w:val="auto"/>
                <w:sz w:val="32"/>
              </w:rPr>
            </w:pPr>
          </w:p>
        </w:tc>
        <w:tc>
          <w:tcPr>
            <w:tcW w:w="800" w:type="dxa"/>
            <w:vAlign w:val="center"/>
          </w:tcPr>
          <w:p w14:paraId="463121DE">
            <w:pPr>
              <w:spacing w:line="360" w:lineRule="auto"/>
              <w:ind w:firstLine="640" w:firstLineChars="200"/>
              <w:rPr>
                <w:rFonts w:ascii="宋体" w:hAnsi="宋体"/>
                <w:color w:val="auto"/>
                <w:sz w:val="32"/>
              </w:rPr>
            </w:pPr>
          </w:p>
        </w:tc>
        <w:tc>
          <w:tcPr>
            <w:tcW w:w="850" w:type="dxa"/>
            <w:vAlign w:val="center"/>
          </w:tcPr>
          <w:p w14:paraId="2EFA19CA">
            <w:pPr>
              <w:spacing w:line="360" w:lineRule="auto"/>
              <w:ind w:firstLine="640" w:firstLineChars="200"/>
              <w:rPr>
                <w:rFonts w:ascii="宋体" w:hAnsi="宋体"/>
                <w:color w:val="auto"/>
                <w:sz w:val="32"/>
              </w:rPr>
            </w:pPr>
          </w:p>
        </w:tc>
        <w:tc>
          <w:tcPr>
            <w:tcW w:w="709" w:type="dxa"/>
            <w:vAlign w:val="center"/>
          </w:tcPr>
          <w:p w14:paraId="2FCDE492">
            <w:pPr>
              <w:spacing w:line="360" w:lineRule="auto"/>
              <w:ind w:firstLine="640" w:firstLineChars="200"/>
              <w:rPr>
                <w:rFonts w:ascii="宋体" w:hAnsi="宋体"/>
                <w:color w:val="auto"/>
                <w:sz w:val="32"/>
              </w:rPr>
            </w:pPr>
          </w:p>
        </w:tc>
        <w:tc>
          <w:tcPr>
            <w:tcW w:w="709" w:type="dxa"/>
            <w:vAlign w:val="center"/>
          </w:tcPr>
          <w:p w14:paraId="1103BD15">
            <w:pPr>
              <w:spacing w:line="360" w:lineRule="auto"/>
              <w:ind w:firstLine="640" w:firstLineChars="200"/>
              <w:rPr>
                <w:rFonts w:ascii="宋体" w:hAnsi="宋体"/>
                <w:color w:val="auto"/>
                <w:sz w:val="32"/>
              </w:rPr>
            </w:pPr>
          </w:p>
        </w:tc>
      </w:tr>
      <w:tr w14:paraId="7262A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39636D2">
            <w:pPr>
              <w:spacing w:line="360" w:lineRule="auto"/>
              <w:ind w:firstLine="640" w:firstLineChars="200"/>
              <w:rPr>
                <w:rFonts w:ascii="宋体" w:hAnsi="宋体"/>
                <w:color w:val="auto"/>
                <w:sz w:val="32"/>
              </w:rPr>
            </w:pPr>
          </w:p>
        </w:tc>
        <w:tc>
          <w:tcPr>
            <w:tcW w:w="900" w:type="dxa"/>
            <w:vAlign w:val="center"/>
          </w:tcPr>
          <w:p w14:paraId="33BD63FB">
            <w:pPr>
              <w:spacing w:line="360" w:lineRule="auto"/>
              <w:ind w:firstLine="640" w:firstLineChars="200"/>
              <w:rPr>
                <w:rFonts w:ascii="宋体" w:hAnsi="宋体"/>
                <w:color w:val="auto"/>
                <w:sz w:val="32"/>
              </w:rPr>
            </w:pPr>
          </w:p>
        </w:tc>
        <w:tc>
          <w:tcPr>
            <w:tcW w:w="1319" w:type="dxa"/>
            <w:vAlign w:val="center"/>
          </w:tcPr>
          <w:p w14:paraId="32A40EBC">
            <w:pPr>
              <w:spacing w:line="360" w:lineRule="auto"/>
              <w:ind w:firstLine="640" w:firstLineChars="200"/>
              <w:rPr>
                <w:rFonts w:ascii="宋体" w:hAnsi="宋体"/>
                <w:color w:val="auto"/>
                <w:sz w:val="32"/>
              </w:rPr>
            </w:pPr>
          </w:p>
        </w:tc>
        <w:tc>
          <w:tcPr>
            <w:tcW w:w="682" w:type="dxa"/>
            <w:vAlign w:val="center"/>
          </w:tcPr>
          <w:p w14:paraId="3C516615">
            <w:pPr>
              <w:spacing w:line="360" w:lineRule="auto"/>
              <w:ind w:firstLine="640" w:firstLineChars="200"/>
              <w:rPr>
                <w:rFonts w:ascii="宋体" w:hAnsi="宋体"/>
                <w:color w:val="auto"/>
                <w:sz w:val="32"/>
              </w:rPr>
            </w:pPr>
          </w:p>
        </w:tc>
        <w:tc>
          <w:tcPr>
            <w:tcW w:w="709" w:type="dxa"/>
            <w:vAlign w:val="center"/>
          </w:tcPr>
          <w:p w14:paraId="0B5684CD">
            <w:pPr>
              <w:spacing w:line="360" w:lineRule="auto"/>
              <w:ind w:firstLine="640" w:firstLineChars="200"/>
              <w:rPr>
                <w:rFonts w:ascii="宋体" w:hAnsi="宋体"/>
                <w:color w:val="auto"/>
                <w:sz w:val="32"/>
              </w:rPr>
            </w:pPr>
          </w:p>
        </w:tc>
        <w:tc>
          <w:tcPr>
            <w:tcW w:w="877" w:type="dxa"/>
            <w:vAlign w:val="center"/>
          </w:tcPr>
          <w:p w14:paraId="182A0736">
            <w:pPr>
              <w:spacing w:line="360" w:lineRule="auto"/>
              <w:ind w:firstLine="640" w:firstLineChars="200"/>
              <w:rPr>
                <w:rFonts w:ascii="宋体" w:hAnsi="宋体"/>
                <w:color w:val="auto"/>
                <w:sz w:val="32"/>
              </w:rPr>
            </w:pPr>
          </w:p>
        </w:tc>
        <w:tc>
          <w:tcPr>
            <w:tcW w:w="800" w:type="dxa"/>
            <w:vAlign w:val="center"/>
          </w:tcPr>
          <w:p w14:paraId="48572BC1">
            <w:pPr>
              <w:spacing w:line="360" w:lineRule="auto"/>
              <w:ind w:firstLine="640" w:firstLineChars="200"/>
              <w:rPr>
                <w:rFonts w:ascii="宋体" w:hAnsi="宋体"/>
                <w:color w:val="auto"/>
                <w:sz w:val="32"/>
              </w:rPr>
            </w:pPr>
          </w:p>
        </w:tc>
        <w:tc>
          <w:tcPr>
            <w:tcW w:w="850" w:type="dxa"/>
            <w:vAlign w:val="center"/>
          </w:tcPr>
          <w:p w14:paraId="18F82C4F">
            <w:pPr>
              <w:spacing w:line="360" w:lineRule="auto"/>
              <w:ind w:firstLine="640" w:firstLineChars="200"/>
              <w:rPr>
                <w:rFonts w:ascii="宋体" w:hAnsi="宋体"/>
                <w:color w:val="auto"/>
                <w:sz w:val="32"/>
              </w:rPr>
            </w:pPr>
          </w:p>
        </w:tc>
        <w:tc>
          <w:tcPr>
            <w:tcW w:w="709" w:type="dxa"/>
            <w:vAlign w:val="center"/>
          </w:tcPr>
          <w:p w14:paraId="5C649582">
            <w:pPr>
              <w:spacing w:line="360" w:lineRule="auto"/>
              <w:ind w:firstLine="640" w:firstLineChars="200"/>
              <w:rPr>
                <w:rFonts w:ascii="宋体" w:hAnsi="宋体"/>
                <w:color w:val="auto"/>
                <w:sz w:val="32"/>
              </w:rPr>
            </w:pPr>
          </w:p>
        </w:tc>
        <w:tc>
          <w:tcPr>
            <w:tcW w:w="709" w:type="dxa"/>
            <w:vAlign w:val="center"/>
          </w:tcPr>
          <w:p w14:paraId="2BC047DE">
            <w:pPr>
              <w:spacing w:line="360" w:lineRule="auto"/>
              <w:ind w:firstLine="640" w:firstLineChars="200"/>
              <w:rPr>
                <w:rFonts w:ascii="宋体" w:hAnsi="宋体"/>
                <w:color w:val="auto"/>
                <w:sz w:val="32"/>
              </w:rPr>
            </w:pPr>
          </w:p>
        </w:tc>
      </w:tr>
      <w:tr w14:paraId="10D32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EA0EA70">
            <w:pPr>
              <w:spacing w:line="360" w:lineRule="auto"/>
              <w:ind w:firstLine="640" w:firstLineChars="200"/>
              <w:rPr>
                <w:rFonts w:ascii="宋体" w:hAnsi="宋体"/>
                <w:color w:val="auto"/>
                <w:sz w:val="32"/>
              </w:rPr>
            </w:pPr>
          </w:p>
        </w:tc>
        <w:tc>
          <w:tcPr>
            <w:tcW w:w="900" w:type="dxa"/>
            <w:vAlign w:val="center"/>
          </w:tcPr>
          <w:p w14:paraId="0F527ED8">
            <w:pPr>
              <w:spacing w:line="360" w:lineRule="auto"/>
              <w:ind w:firstLine="640" w:firstLineChars="200"/>
              <w:rPr>
                <w:rFonts w:ascii="宋体" w:hAnsi="宋体"/>
                <w:color w:val="auto"/>
                <w:sz w:val="32"/>
              </w:rPr>
            </w:pPr>
          </w:p>
        </w:tc>
        <w:tc>
          <w:tcPr>
            <w:tcW w:w="1319" w:type="dxa"/>
            <w:vAlign w:val="center"/>
          </w:tcPr>
          <w:p w14:paraId="22707D0E">
            <w:pPr>
              <w:spacing w:line="360" w:lineRule="auto"/>
              <w:ind w:firstLine="640" w:firstLineChars="200"/>
              <w:rPr>
                <w:rFonts w:ascii="宋体" w:hAnsi="宋体"/>
                <w:color w:val="auto"/>
                <w:sz w:val="32"/>
              </w:rPr>
            </w:pPr>
          </w:p>
        </w:tc>
        <w:tc>
          <w:tcPr>
            <w:tcW w:w="682" w:type="dxa"/>
            <w:vAlign w:val="center"/>
          </w:tcPr>
          <w:p w14:paraId="0EFC04B5">
            <w:pPr>
              <w:spacing w:line="360" w:lineRule="auto"/>
              <w:ind w:firstLine="640" w:firstLineChars="200"/>
              <w:rPr>
                <w:rFonts w:ascii="宋体" w:hAnsi="宋体"/>
                <w:color w:val="auto"/>
                <w:sz w:val="32"/>
              </w:rPr>
            </w:pPr>
          </w:p>
        </w:tc>
        <w:tc>
          <w:tcPr>
            <w:tcW w:w="709" w:type="dxa"/>
            <w:vAlign w:val="center"/>
          </w:tcPr>
          <w:p w14:paraId="3E348BFF">
            <w:pPr>
              <w:spacing w:line="360" w:lineRule="auto"/>
              <w:ind w:firstLine="640" w:firstLineChars="200"/>
              <w:rPr>
                <w:rFonts w:ascii="宋体" w:hAnsi="宋体"/>
                <w:color w:val="auto"/>
                <w:sz w:val="32"/>
              </w:rPr>
            </w:pPr>
          </w:p>
        </w:tc>
        <w:tc>
          <w:tcPr>
            <w:tcW w:w="877" w:type="dxa"/>
            <w:vAlign w:val="center"/>
          </w:tcPr>
          <w:p w14:paraId="37F2F1C8">
            <w:pPr>
              <w:spacing w:line="360" w:lineRule="auto"/>
              <w:ind w:firstLine="640" w:firstLineChars="200"/>
              <w:rPr>
                <w:rFonts w:ascii="宋体" w:hAnsi="宋体"/>
                <w:color w:val="auto"/>
                <w:sz w:val="32"/>
              </w:rPr>
            </w:pPr>
          </w:p>
        </w:tc>
        <w:tc>
          <w:tcPr>
            <w:tcW w:w="800" w:type="dxa"/>
            <w:vAlign w:val="center"/>
          </w:tcPr>
          <w:p w14:paraId="1BFF5713">
            <w:pPr>
              <w:spacing w:line="360" w:lineRule="auto"/>
              <w:ind w:firstLine="640" w:firstLineChars="200"/>
              <w:rPr>
                <w:rFonts w:ascii="宋体" w:hAnsi="宋体"/>
                <w:color w:val="auto"/>
                <w:sz w:val="32"/>
              </w:rPr>
            </w:pPr>
          </w:p>
        </w:tc>
        <w:tc>
          <w:tcPr>
            <w:tcW w:w="850" w:type="dxa"/>
            <w:vAlign w:val="center"/>
          </w:tcPr>
          <w:p w14:paraId="575D7058">
            <w:pPr>
              <w:spacing w:line="360" w:lineRule="auto"/>
              <w:ind w:firstLine="640" w:firstLineChars="200"/>
              <w:rPr>
                <w:rFonts w:ascii="宋体" w:hAnsi="宋体"/>
                <w:color w:val="auto"/>
                <w:sz w:val="32"/>
              </w:rPr>
            </w:pPr>
          </w:p>
        </w:tc>
        <w:tc>
          <w:tcPr>
            <w:tcW w:w="709" w:type="dxa"/>
            <w:vAlign w:val="center"/>
          </w:tcPr>
          <w:p w14:paraId="504F522E">
            <w:pPr>
              <w:spacing w:line="360" w:lineRule="auto"/>
              <w:ind w:firstLine="640" w:firstLineChars="200"/>
              <w:rPr>
                <w:rFonts w:ascii="宋体" w:hAnsi="宋体"/>
                <w:color w:val="auto"/>
                <w:sz w:val="32"/>
              </w:rPr>
            </w:pPr>
          </w:p>
        </w:tc>
        <w:tc>
          <w:tcPr>
            <w:tcW w:w="709" w:type="dxa"/>
            <w:vAlign w:val="center"/>
          </w:tcPr>
          <w:p w14:paraId="5F409D09">
            <w:pPr>
              <w:spacing w:line="360" w:lineRule="auto"/>
              <w:ind w:firstLine="640" w:firstLineChars="200"/>
              <w:rPr>
                <w:rFonts w:ascii="宋体" w:hAnsi="宋体"/>
                <w:color w:val="auto"/>
                <w:sz w:val="32"/>
              </w:rPr>
            </w:pPr>
          </w:p>
        </w:tc>
      </w:tr>
      <w:tr w14:paraId="35FC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37F64B3">
            <w:pPr>
              <w:spacing w:line="360" w:lineRule="auto"/>
              <w:ind w:firstLine="640" w:firstLineChars="200"/>
              <w:rPr>
                <w:rFonts w:ascii="宋体" w:hAnsi="宋体"/>
                <w:color w:val="auto"/>
                <w:sz w:val="32"/>
              </w:rPr>
            </w:pPr>
          </w:p>
        </w:tc>
        <w:tc>
          <w:tcPr>
            <w:tcW w:w="900" w:type="dxa"/>
            <w:vAlign w:val="center"/>
          </w:tcPr>
          <w:p w14:paraId="17D47E46">
            <w:pPr>
              <w:spacing w:line="360" w:lineRule="auto"/>
              <w:ind w:firstLine="640" w:firstLineChars="200"/>
              <w:rPr>
                <w:rFonts w:ascii="宋体" w:hAnsi="宋体"/>
                <w:color w:val="auto"/>
                <w:sz w:val="32"/>
              </w:rPr>
            </w:pPr>
          </w:p>
        </w:tc>
        <w:tc>
          <w:tcPr>
            <w:tcW w:w="1319" w:type="dxa"/>
            <w:vAlign w:val="center"/>
          </w:tcPr>
          <w:p w14:paraId="66F37AC9">
            <w:pPr>
              <w:spacing w:line="360" w:lineRule="auto"/>
              <w:ind w:firstLine="640" w:firstLineChars="200"/>
              <w:rPr>
                <w:rFonts w:ascii="宋体" w:hAnsi="宋体"/>
                <w:color w:val="auto"/>
                <w:sz w:val="32"/>
              </w:rPr>
            </w:pPr>
          </w:p>
        </w:tc>
        <w:tc>
          <w:tcPr>
            <w:tcW w:w="682" w:type="dxa"/>
            <w:vAlign w:val="center"/>
          </w:tcPr>
          <w:p w14:paraId="1308F5C2">
            <w:pPr>
              <w:spacing w:line="360" w:lineRule="auto"/>
              <w:ind w:firstLine="640" w:firstLineChars="200"/>
              <w:rPr>
                <w:rFonts w:ascii="宋体" w:hAnsi="宋体"/>
                <w:color w:val="auto"/>
                <w:sz w:val="32"/>
              </w:rPr>
            </w:pPr>
          </w:p>
        </w:tc>
        <w:tc>
          <w:tcPr>
            <w:tcW w:w="709" w:type="dxa"/>
            <w:vAlign w:val="center"/>
          </w:tcPr>
          <w:p w14:paraId="0158245F">
            <w:pPr>
              <w:spacing w:line="360" w:lineRule="auto"/>
              <w:ind w:firstLine="640" w:firstLineChars="200"/>
              <w:rPr>
                <w:rFonts w:ascii="宋体" w:hAnsi="宋体"/>
                <w:color w:val="auto"/>
                <w:sz w:val="32"/>
              </w:rPr>
            </w:pPr>
          </w:p>
        </w:tc>
        <w:tc>
          <w:tcPr>
            <w:tcW w:w="877" w:type="dxa"/>
            <w:vAlign w:val="center"/>
          </w:tcPr>
          <w:p w14:paraId="1A675DBB">
            <w:pPr>
              <w:spacing w:line="360" w:lineRule="auto"/>
              <w:ind w:firstLine="640" w:firstLineChars="200"/>
              <w:rPr>
                <w:rFonts w:ascii="宋体" w:hAnsi="宋体"/>
                <w:color w:val="auto"/>
                <w:sz w:val="32"/>
              </w:rPr>
            </w:pPr>
          </w:p>
        </w:tc>
        <w:tc>
          <w:tcPr>
            <w:tcW w:w="800" w:type="dxa"/>
            <w:vAlign w:val="center"/>
          </w:tcPr>
          <w:p w14:paraId="2A556F2A">
            <w:pPr>
              <w:spacing w:line="360" w:lineRule="auto"/>
              <w:ind w:firstLine="640" w:firstLineChars="200"/>
              <w:rPr>
                <w:rFonts w:ascii="宋体" w:hAnsi="宋体"/>
                <w:color w:val="auto"/>
                <w:sz w:val="32"/>
              </w:rPr>
            </w:pPr>
          </w:p>
        </w:tc>
        <w:tc>
          <w:tcPr>
            <w:tcW w:w="850" w:type="dxa"/>
            <w:vAlign w:val="center"/>
          </w:tcPr>
          <w:p w14:paraId="362EF76F">
            <w:pPr>
              <w:spacing w:line="360" w:lineRule="auto"/>
              <w:ind w:firstLine="640" w:firstLineChars="200"/>
              <w:rPr>
                <w:rFonts w:ascii="宋体" w:hAnsi="宋体"/>
                <w:color w:val="auto"/>
                <w:sz w:val="32"/>
              </w:rPr>
            </w:pPr>
          </w:p>
        </w:tc>
        <w:tc>
          <w:tcPr>
            <w:tcW w:w="709" w:type="dxa"/>
            <w:vAlign w:val="center"/>
          </w:tcPr>
          <w:p w14:paraId="5C365D29">
            <w:pPr>
              <w:spacing w:line="360" w:lineRule="auto"/>
              <w:ind w:firstLine="640" w:firstLineChars="200"/>
              <w:rPr>
                <w:rFonts w:ascii="宋体" w:hAnsi="宋体"/>
                <w:color w:val="auto"/>
                <w:sz w:val="32"/>
              </w:rPr>
            </w:pPr>
          </w:p>
        </w:tc>
        <w:tc>
          <w:tcPr>
            <w:tcW w:w="709" w:type="dxa"/>
            <w:vAlign w:val="center"/>
          </w:tcPr>
          <w:p w14:paraId="143CB1B8">
            <w:pPr>
              <w:spacing w:line="360" w:lineRule="auto"/>
              <w:ind w:firstLine="640" w:firstLineChars="200"/>
              <w:rPr>
                <w:rFonts w:ascii="宋体" w:hAnsi="宋体"/>
                <w:color w:val="auto"/>
                <w:sz w:val="32"/>
              </w:rPr>
            </w:pPr>
          </w:p>
        </w:tc>
      </w:tr>
    </w:tbl>
    <w:p w14:paraId="532480A1">
      <w:pPr>
        <w:spacing w:line="360" w:lineRule="auto"/>
        <w:ind w:firstLine="643" w:firstLineChars="200"/>
        <w:rPr>
          <w:b/>
          <w:color w:val="auto"/>
          <w:sz w:val="32"/>
        </w:rPr>
      </w:pPr>
    </w:p>
    <w:p w14:paraId="520750DC">
      <w:pPr>
        <w:spacing w:line="360" w:lineRule="auto"/>
        <w:rPr>
          <w:rFonts w:ascii="黑体" w:hAnsi="黑体" w:eastAsia="黑体"/>
          <w:color w:val="auto"/>
          <w:sz w:val="28"/>
          <w:szCs w:val="28"/>
        </w:rPr>
      </w:pPr>
      <w:r>
        <w:rPr>
          <w:rFonts w:hint="eastAsia" w:ascii="黑体" w:hAnsi="黑体" w:eastAsia="黑体"/>
          <w:color w:val="auto"/>
          <w:sz w:val="28"/>
          <w:szCs w:val="28"/>
        </w:rPr>
        <w:t>附件2：</w:t>
      </w:r>
    </w:p>
    <w:p w14:paraId="4BB05B5A">
      <w:pPr>
        <w:spacing w:line="360" w:lineRule="auto"/>
        <w:jc w:val="center"/>
        <w:rPr>
          <w:rFonts w:ascii="方正小标宋简体" w:hAnsi="黑体" w:eastAsia="方正小标宋简体"/>
          <w:color w:val="auto"/>
          <w:sz w:val="44"/>
          <w:szCs w:val="44"/>
        </w:rPr>
      </w:pPr>
      <w:r>
        <w:rPr>
          <w:rFonts w:hint="eastAsia" w:ascii="方正小标宋简体" w:eastAsia="方正小标宋简体"/>
          <w:color w:val="auto"/>
          <w:sz w:val="44"/>
          <w:szCs w:val="44"/>
        </w:rPr>
        <w:t>主要材料设备一览表</w:t>
      </w:r>
    </w:p>
    <w:tbl>
      <w:tblPr>
        <w:tblStyle w:val="2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F176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9F405EB">
            <w:pPr>
              <w:jc w:val="center"/>
              <w:rPr>
                <w:color w:val="auto"/>
                <w:szCs w:val="21"/>
              </w:rPr>
            </w:pPr>
            <w:r>
              <w:rPr>
                <w:rFonts w:hint="eastAsia"/>
                <w:color w:val="auto"/>
                <w:szCs w:val="21"/>
              </w:rPr>
              <w:t>序号</w:t>
            </w:r>
          </w:p>
        </w:tc>
        <w:tc>
          <w:tcPr>
            <w:tcW w:w="1446" w:type="dxa"/>
            <w:vAlign w:val="center"/>
          </w:tcPr>
          <w:p w14:paraId="591235EB">
            <w:pPr>
              <w:jc w:val="center"/>
              <w:rPr>
                <w:color w:val="auto"/>
                <w:szCs w:val="21"/>
              </w:rPr>
            </w:pPr>
            <w:r>
              <w:rPr>
                <w:rFonts w:hint="eastAsia"/>
                <w:color w:val="auto"/>
                <w:szCs w:val="21"/>
              </w:rPr>
              <w:t>材料</w:t>
            </w:r>
          </w:p>
          <w:p w14:paraId="0FBA6369">
            <w:pPr>
              <w:jc w:val="center"/>
              <w:rPr>
                <w:color w:val="auto"/>
                <w:szCs w:val="21"/>
              </w:rPr>
            </w:pPr>
            <w:r>
              <w:rPr>
                <w:rFonts w:hint="eastAsia"/>
                <w:color w:val="auto"/>
                <w:szCs w:val="21"/>
              </w:rPr>
              <w:t>设备</w:t>
            </w:r>
          </w:p>
          <w:p w14:paraId="2FF57692">
            <w:pPr>
              <w:jc w:val="center"/>
              <w:rPr>
                <w:color w:val="auto"/>
                <w:szCs w:val="21"/>
              </w:rPr>
            </w:pPr>
            <w:r>
              <w:rPr>
                <w:rFonts w:hint="eastAsia"/>
                <w:color w:val="auto"/>
                <w:szCs w:val="21"/>
              </w:rPr>
              <w:t>品种</w:t>
            </w:r>
          </w:p>
        </w:tc>
        <w:tc>
          <w:tcPr>
            <w:tcW w:w="851" w:type="dxa"/>
            <w:vAlign w:val="center"/>
          </w:tcPr>
          <w:p w14:paraId="1661D0CB">
            <w:pPr>
              <w:jc w:val="center"/>
              <w:rPr>
                <w:color w:val="auto"/>
                <w:szCs w:val="21"/>
              </w:rPr>
            </w:pPr>
            <w:r>
              <w:rPr>
                <w:rFonts w:hint="eastAsia"/>
                <w:color w:val="auto"/>
                <w:szCs w:val="21"/>
              </w:rPr>
              <w:t>规格</w:t>
            </w:r>
          </w:p>
          <w:p w14:paraId="7CB57353">
            <w:pPr>
              <w:jc w:val="center"/>
              <w:rPr>
                <w:color w:val="auto"/>
                <w:szCs w:val="21"/>
              </w:rPr>
            </w:pPr>
            <w:r>
              <w:rPr>
                <w:rFonts w:hint="eastAsia"/>
                <w:color w:val="auto"/>
                <w:szCs w:val="21"/>
              </w:rPr>
              <w:t>型号</w:t>
            </w:r>
          </w:p>
        </w:tc>
        <w:tc>
          <w:tcPr>
            <w:tcW w:w="708" w:type="dxa"/>
            <w:vAlign w:val="center"/>
          </w:tcPr>
          <w:p w14:paraId="738C68A8">
            <w:pPr>
              <w:jc w:val="center"/>
              <w:rPr>
                <w:color w:val="auto"/>
                <w:szCs w:val="21"/>
              </w:rPr>
            </w:pPr>
            <w:r>
              <w:rPr>
                <w:rFonts w:hint="eastAsia"/>
                <w:color w:val="auto"/>
                <w:szCs w:val="21"/>
              </w:rPr>
              <w:t>单位</w:t>
            </w:r>
          </w:p>
        </w:tc>
        <w:tc>
          <w:tcPr>
            <w:tcW w:w="810" w:type="dxa"/>
            <w:vAlign w:val="center"/>
          </w:tcPr>
          <w:p w14:paraId="18D8D73D">
            <w:pPr>
              <w:jc w:val="center"/>
              <w:rPr>
                <w:color w:val="auto"/>
                <w:szCs w:val="21"/>
              </w:rPr>
            </w:pPr>
            <w:r>
              <w:rPr>
                <w:rFonts w:hint="eastAsia"/>
                <w:color w:val="auto"/>
                <w:szCs w:val="21"/>
              </w:rPr>
              <w:t>数量</w:t>
            </w:r>
          </w:p>
        </w:tc>
        <w:tc>
          <w:tcPr>
            <w:tcW w:w="851" w:type="dxa"/>
            <w:vAlign w:val="center"/>
          </w:tcPr>
          <w:p w14:paraId="14553D7F">
            <w:pPr>
              <w:jc w:val="center"/>
              <w:rPr>
                <w:color w:val="auto"/>
                <w:szCs w:val="21"/>
              </w:rPr>
            </w:pPr>
            <w:r>
              <w:rPr>
                <w:rFonts w:hint="eastAsia"/>
                <w:color w:val="auto"/>
                <w:szCs w:val="21"/>
              </w:rPr>
              <w:t>单价</w:t>
            </w:r>
          </w:p>
        </w:tc>
        <w:tc>
          <w:tcPr>
            <w:tcW w:w="736" w:type="dxa"/>
            <w:vAlign w:val="center"/>
          </w:tcPr>
          <w:p w14:paraId="02FE3B7F">
            <w:pPr>
              <w:jc w:val="center"/>
              <w:rPr>
                <w:color w:val="auto"/>
                <w:szCs w:val="21"/>
              </w:rPr>
            </w:pPr>
            <w:r>
              <w:rPr>
                <w:rFonts w:hint="eastAsia"/>
                <w:color w:val="auto"/>
                <w:szCs w:val="21"/>
              </w:rPr>
              <w:t>质量等级</w:t>
            </w:r>
          </w:p>
        </w:tc>
        <w:tc>
          <w:tcPr>
            <w:tcW w:w="910" w:type="dxa"/>
            <w:vAlign w:val="center"/>
          </w:tcPr>
          <w:p w14:paraId="21B5DC3B">
            <w:pPr>
              <w:jc w:val="center"/>
              <w:rPr>
                <w:color w:val="auto"/>
                <w:szCs w:val="21"/>
              </w:rPr>
            </w:pPr>
            <w:r>
              <w:rPr>
                <w:rFonts w:hint="eastAsia"/>
                <w:color w:val="auto"/>
                <w:szCs w:val="21"/>
              </w:rPr>
              <w:t>供应</w:t>
            </w:r>
          </w:p>
          <w:p w14:paraId="3392A9E6">
            <w:pPr>
              <w:jc w:val="center"/>
              <w:rPr>
                <w:color w:val="auto"/>
                <w:szCs w:val="21"/>
              </w:rPr>
            </w:pPr>
            <w:r>
              <w:rPr>
                <w:rFonts w:hint="eastAsia"/>
                <w:color w:val="auto"/>
                <w:szCs w:val="21"/>
              </w:rPr>
              <w:t>时间</w:t>
            </w:r>
          </w:p>
        </w:tc>
        <w:tc>
          <w:tcPr>
            <w:tcW w:w="1088" w:type="dxa"/>
            <w:vAlign w:val="center"/>
          </w:tcPr>
          <w:p w14:paraId="1162E9FC">
            <w:pPr>
              <w:jc w:val="center"/>
              <w:rPr>
                <w:color w:val="auto"/>
                <w:szCs w:val="21"/>
              </w:rPr>
            </w:pPr>
            <w:r>
              <w:rPr>
                <w:rFonts w:hint="eastAsia"/>
                <w:color w:val="auto"/>
                <w:szCs w:val="21"/>
              </w:rPr>
              <w:t>送达</w:t>
            </w:r>
          </w:p>
          <w:p w14:paraId="56E44799">
            <w:pPr>
              <w:jc w:val="center"/>
              <w:rPr>
                <w:color w:val="auto"/>
                <w:szCs w:val="21"/>
              </w:rPr>
            </w:pPr>
            <w:r>
              <w:rPr>
                <w:rFonts w:hint="eastAsia"/>
                <w:color w:val="auto"/>
                <w:szCs w:val="21"/>
              </w:rPr>
              <w:t>地点</w:t>
            </w:r>
          </w:p>
        </w:tc>
        <w:tc>
          <w:tcPr>
            <w:tcW w:w="878" w:type="dxa"/>
            <w:vAlign w:val="center"/>
          </w:tcPr>
          <w:p w14:paraId="57AFD49B">
            <w:pPr>
              <w:jc w:val="center"/>
              <w:rPr>
                <w:color w:val="auto"/>
                <w:szCs w:val="21"/>
              </w:rPr>
            </w:pPr>
            <w:r>
              <w:rPr>
                <w:rFonts w:hint="eastAsia"/>
                <w:color w:val="auto"/>
                <w:szCs w:val="21"/>
              </w:rPr>
              <w:t>备注</w:t>
            </w:r>
          </w:p>
        </w:tc>
      </w:tr>
      <w:tr w14:paraId="1B629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2FF25FA">
            <w:pPr>
              <w:spacing w:line="360" w:lineRule="auto"/>
              <w:ind w:firstLine="800" w:firstLineChars="200"/>
              <w:rPr>
                <w:color w:val="auto"/>
                <w:sz w:val="40"/>
                <w:szCs w:val="32"/>
              </w:rPr>
            </w:pPr>
          </w:p>
        </w:tc>
        <w:tc>
          <w:tcPr>
            <w:tcW w:w="1446" w:type="dxa"/>
            <w:vAlign w:val="center"/>
          </w:tcPr>
          <w:p w14:paraId="7D6B3059">
            <w:pPr>
              <w:spacing w:line="360" w:lineRule="auto"/>
              <w:ind w:firstLine="800" w:firstLineChars="200"/>
              <w:rPr>
                <w:color w:val="auto"/>
                <w:sz w:val="40"/>
                <w:szCs w:val="32"/>
              </w:rPr>
            </w:pPr>
          </w:p>
        </w:tc>
        <w:tc>
          <w:tcPr>
            <w:tcW w:w="851" w:type="dxa"/>
            <w:vAlign w:val="center"/>
          </w:tcPr>
          <w:p w14:paraId="2DCF3925">
            <w:pPr>
              <w:spacing w:line="360" w:lineRule="auto"/>
              <w:ind w:firstLine="800" w:firstLineChars="200"/>
              <w:rPr>
                <w:color w:val="auto"/>
                <w:sz w:val="40"/>
                <w:szCs w:val="32"/>
              </w:rPr>
            </w:pPr>
          </w:p>
        </w:tc>
        <w:tc>
          <w:tcPr>
            <w:tcW w:w="708" w:type="dxa"/>
            <w:vAlign w:val="center"/>
          </w:tcPr>
          <w:p w14:paraId="444A3F66">
            <w:pPr>
              <w:spacing w:line="360" w:lineRule="auto"/>
              <w:ind w:firstLine="800" w:firstLineChars="200"/>
              <w:rPr>
                <w:color w:val="auto"/>
                <w:sz w:val="40"/>
                <w:szCs w:val="32"/>
              </w:rPr>
            </w:pPr>
          </w:p>
        </w:tc>
        <w:tc>
          <w:tcPr>
            <w:tcW w:w="810" w:type="dxa"/>
            <w:vAlign w:val="center"/>
          </w:tcPr>
          <w:p w14:paraId="4308D6BA">
            <w:pPr>
              <w:spacing w:line="360" w:lineRule="auto"/>
              <w:ind w:firstLine="800" w:firstLineChars="200"/>
              <w:rPr>
                <w:color w:val="auto"/>
                <w:sz w:val="40"/>
                <w:szCs w:val="32"/>
              </w:rPr>
            </w:pPr>
          </w:p>
        </w:tc>
        <w:tc>
          <w:tcPr>
            <w:tcW w:w="851" w:type="dxa"/>
            <w:vAlign w:val="center"/>
          </w:tcPr>
          <w:p w14:paraId="49BC5C06">
            <w:pPr>
              <w:spacing w:line="360" w:lineRule="auto"/>
              <w:ind w:firstLine="800" w:firstLineChars="200"/>
              <w:rPr>
                <w:color w:val="auto"/>
                <w:sz w:val="40"/>
                <w:szCs w:val="32"/>
              </w:rPr>
            </w:pPr>
          </w:p>
        </w:tc>
        <w:tc>
          <w:tcPr>
            <w:tcW w:w="736" w:type="dxa"/>
            <w:vAlign w:val="center"/>
          </w:tcPr>
          <w:p w14:paraId="699FD228">
            <w:pPr>
              <w:spacing w:line="360" w:lineRule="auto"/>
              <w:ind w:firstLine="800" w:firstLineChars="200"/>
              <w:rPr>
                <w:color w:val="auto"/>
                <w:sz w:val="40"/>
                <w:szCs w:val="32"/>
              </w:rPr>
            </w:pPr>
          </w:p>
        </w:tc>
        <w:tc>
          <w:tcPr>
            <w:tcW w:w="910" w:type="dxa"/>
            <w:vAlign w:val="center"/>
          </w:tcPr>
          <w:p w14:paraId="66FF6F31">
            <w:pPr>
              <w:spacing w:line="360" w:lineRule="auto"/>
              <w:ind w:firstLine="800" w:firstLineChars="200"/>
              <w:rPr>
                <w:color w:val="auto"/>
                <w:sz w:val="40"/>
                <w:szCs w:val="32"/>
              </w:rPr>
            </w:pPr>
          </w:p>
        </w:tc>
        <w:tc>
          <w:tcPr>
            <w:tcW w:w="1088" w:type="dxa"/>
            <w:vAlign w:val="center"/>
          </w:tcPr>
          <w:p w14:paraId="55FC4218">
            <w:pPr>
              <w:spacing w:line="360" w:lineRule="auto"/>
              <w:ind w:firstLine="800" w:firstLineChars="200"/>
              <w:rPr>
                <w:color w:val="auto"/>
                <w:sz w:val="40"/>
                <w:szCs w:val="32"/>
              </w:rPr>
            </w:pPr>
          </w:p>
        </w:tc>
        <w:tc>
          <w:tcPr>
            <w:tcW w:w="878" w:type="dxa"/>
            <w:vAlign w:val="center"/>
          </w:tcPr>
          <w:p w14:paraId="2FDCFFA3">
            <w:pPr>
              <w:spacing w:line="360" w:lineRule="auto"/>
              <w:ind w:firstLine="800" w:firstLineChars="200"/>
              <w:rPr>
                <w:color w:val="auto"/>
                <w:sz w:val="40"/>
                <w:szCs w:val="32"/>
              </w:rPr>
            </w:pPr>
          </w:p>
        </w:tc>
      </w:tr>
      <w:tr w14:paraId="40770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C83E434">
            <w:pPr>
              <w:spacing w:line="360" w:lineRule="auto"/>
              <w:ind w:firstLine="800" w:firstLineChars="200"/>
              <w:rPr>
                <w:color w:val="auto"/>
                <w:sz w:val="40"/>
                <w:szCs w:val="32"/>
              </w:rPr>
            </w:pPr>
          </w:p>
        </w:tc>
        <w:tc>
          <w:tcPr>
            <w:tcW w:w="1446" w:type="dxa"/>
            <w:vAlign w:val="center"/>
          </w:tcPr>
          <w:p w14:paraId="5A6DB2F5">
            <w:pPr>
              <w:spacing w:line="360" w:lineRule="auto"/>
              <w:ind w:firstLine="800" w:firstLineChars="200"/>
              <w:rPr>
                <w:color w:val="auto"/>
                <w:sz w:val="40"/>
                <w:szCs w:val="32"/>
              </w:rPr>
            </w:pPr>
          </w:p>
        </w:tc>
        <w:tc>
          <w:tcPr>
            <w:tcW w:w="851" w:type="dxa"/>
            <w:vAlign w:val="center"/>
          </w:tcPr>
          <w:p w14:paraId="107ABD53">
            <w:pPr>
              <w:spacing w:line="360" w:lineRule="auto"/>
              <w:ind w:firstLine="800" w:firstLineChars="200"/>
              <w:rPr>
                <w:color w:val="auto"/>
                <w:sz w:val="40"/>
                <w:szCs w:val="32"/>
              </w:rPr>
            </w:pPr>
          </w:p>
        </w:tc>
        <w:tc>
          <w:tcPr>
            <w:tcW w:w="708" w:type="dxa"/>
            <w:vAlign w:val="center"/>
          </w:tcPr>
          <w:p w14:paraId="772730B4">
            <w:pPr>
              <w:spacing w:line="360" w:lineRule="auto"/>
              <w:ind w:firstLine="800" w:firstLineChars="200"/>
              <w:rPr>
                <w:color w:val="auto"/>
                <w:sz w:val="40"/>
                <w:szCs w:val="32"/>
              </w:rPr>
            </w:pPr>
          </w:p>
        </w:tc>
        <w:tc>
          <w:tcPr>
            <w:tcW w:w="810" w:type="dxa"/>
            <w:vAlign w:val="center"/>
          </w:tcPr>
          <w:p w14:paraId="4275A0B3">
            <w:pPr>
              <w:spacing w:line="360" w:lineRule="auto"/>
              <w:ind w:firstLine="800" w:firstLineChars="200"/>
              <w:rPr>
                <w:color w:val="auto"/>
                <w:sz w:val="40"/>
                <w:szCs w:val="32"/>
              </w:rPr>
            </w:pPr>
          </w:p>
        </w:tc>
        <w:tc>
          <w:tcPr>
            <w:tcW w:w="851" w:type="dxa"/>
            <w:vAlign w:val="center"/>
          </w:tcPr>
          <w:p w14:paraId="15DC24DC">
            <w:pPr>
              <w:spacing w:line="360" w:lineRule="auto"/>
              <w:ind w:firstLine="800" w:firstLineChars="200"/>
              <w:rPr>
                <w:color w:val="auto"/>
                <w:sz w:val="40"/>
                <w:szCs w:val="32"/>
              </w:rPr>
            </w:pPr>
          </w:p>
        </w:tc>
        <w:tc>
          <w:tcPr>
            <w:tcW w:w="736" w:type="dxa"/>
            <w:vAlign w:val="center"/>
          </w:tcPr>
          <w:p w14:paraId="26143535">
            <w:pPr>
              <w:spacing w:line="360" w:lineRule="auto"/>
              <w:ind w:firstLine="800" w:firstLineChars="200"/>
              <w:rPr>
                <w:color w:val="auto"/>
                <w:sz w:val="40"/>
                <w:szCs w:val="32"/>
              </w:rPr>
            </w:pPr>
          </w:p>
        </w:tc>
        <w:tc>
          <w:tcPr>
            <w:tcW w:w="910" w:type="dxa"/>
            <w:vAlign w:val="center"/>
          </w:tcPr>
          <w:p w14:paraId="71CC5DE4">
            <w:pPr>
              <w:spacing w:line="360" w:lineRule="auto"/>
              <w:ind w:firstLine="800" w:firstLineChars="200"/>
              <w:rPr>
                <w:color w:val="auto"/>
                <w:sz w:val="40"/>
                <w:szCs w:val="32"/>
              </w:rPr>
            </w:pPr>
          </w:p>
        </w:tc>
        <w:tc>
          <w:tcPr>
            <w:tcW w:w="1088" w:type="dxa"/>
            <w:vAlign w:val="center"/>
          </w:tcPr>
          <w:p w14:paraId="3D203523">
            <w:pPr>
              <w:spacing w:line="360" w:lineRule="auto"/>
              <w:ind w:firstLine="800" w:firstLineChars="200"/>
              <w:rPr>
                <w:color w:val="auto"/>
                <w:sz w:val="40"/>
                <w:szCs w:val="32"/>
              </w:rPr>
            </w:pPr>
          </w:p>
        </w:tc>
        <w:tc>
          <w:tcPr>
            <w:tcW w:w="878" w:type="dxa"/>
            <w:vAlign w:val="center"/>
          </w:tcPr>
          <w:p w14:paraId="011B143E">
            <w:pPr>
              <w:spacing w:line="360" w:lineRule="auto"/>
              <w:ind w:firstLine="800" w:firstLineChars="200"/>
              <w:rPr>
                <w:color w:val="auto"/>
                <w:sz w:val="40"/>
                <w:szCs w:val="32"/>
              </w:rPr>
            </w:pPr>
          </w:p>
        </w:tc>
      </w:tr>
      <w:tr w14:paraId="64041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ED7703E">
            <w:pPr>
              <w:spacing w:line="360" w:lineRule="auto"/>
              <w:ind w:firstLine="800" w:firstLineChars="200"/>
              <w:rPr>
                <w:color w:val="auto"/>
                <w:sz w:val="40"/>
                <w:szCs w:val="32"/>
              </w:rPr>
            </w:pPr>
          </w:p>
        </w:tc>
        <w:tc>
          <w:tcPr>
            <w:tcW w:w="1446" w:type="dxa"/>
            <w:vAlign w:val="center"/>
          </w:tcPr>
          <w:p w14:paraId="5B22D6FC">
            <w:pPr>
              <w:spacing w:line="360" w:lineRule="auto"/>
              <w:ind w:firstLine="800" w:firstLineChars="200"/>
              <w:rPr>
                <w:color w:val="auto"/>
                <w:sz w:val="40"/>
                <w:szCs w:val="32"/>
              </w:rPr>
            </w:pPr>
          </w:p>
        </w:tc>
        <w:tc>
          <w:tcPr>
            <w:tcW w:w="851" w:type="dxa"/>
            <w:vAlign w:val="center"/>
          </w:tcPr>
          <w:p w14:paraId="7EB1E424">
            <w:pPr>
              <w:spacing w:line="360" w:lineRule="auto"/>
              <w:ind w:firstLine="800" w:firstLineChars="200"/>
              <w:rPr>
                <w:color w:val="auto"/>
                <w:sz w:val="40"/>
                <w:szCs w:val="32"/>
              </w:rPr>
            </w:pPr>
          </w:p>
        </w:tc>
        <w:tc>
          <w:tcPr>
            <w:tcW w:w="708" w:type="dxa"/>
            <w:vAlign w:val="center"/>
          </w:tcPr>
          <w:p w14:paraId="7851BBA9">
            <w:pPr>
              <w:spacing w:line="360" w:lineRule="auto"/>
              <w:ind w:firstLine="800" w:firstLineChars="200"/>
              <w:rPr>
                <w:color w:val="auto"/>
                <w:sz w:val="40"/>
                <w:szCs w:val="32"/>
              </w:rPr>
            </w:pPr>
          </w:p>
        </w:tc>
        <w:tc>
          <w:tcPr>
            <w:tcW w:w="810" w:type="dxa"/>
            <w:vAlign w:val="center"/>
          </w:tcPr>
          <w:p w14:paraId="2E537EB0">
            <w:pPr>
              <w:spacing w:line="360" w:lineRule="auto"/>
              <w:ind w:firstLine="800" w:firstLineChars="200"/>
              <w:rPr>
                <w:color w:val="auto"/>
                <w:sz w:val="40"/>
                <w:szCs w:val="32"/>
              </w:rPr>
            </w:pPr>
          </w:p>
        </w:tc>
        <w:tc>
          <w:tcPr>
            <w:tcW w:w="851" w:type="dxa"/>
            <w:vAlign w:val="center"/>
          </w:tcPr>
          <w:p w14:paraId="17EC38DF">
            <w:pPr>
              <w:spacing w:line="360" w:lineRule="auto"/>
              <w:ind w:firstLine="800" w:firstLineChars="200"/>
              <w:rPr>
                <w:color w:val="auto"/>
                <w:sz w:val="40"/>
                <w:szCs w:val="32"/>
              </w:rPr>
            </w:pPr>
          </w:p>
        </w:tc>
        <w:tc>
          <w:tcPr>
            <w:tcW w:w="736" w:type="dxa"/>
            <w:vAlign w:val="center"/>
          </w:tcPr>
          <w:p w14:paraId="14DEF56C">
            <w:pPr>
              <w:spacing w:line="360" w:lineRule="auto"/>
              <w:ind w:firstLine="800" w:firstLineChars="200"/>
              <w:rPr>
                <w:color w:val="auto"/>
                <w:sz w:val="40"/>
                <w:szCs w:val="32"/>
              </w:rPr>
            </w:pPr>
          </w:p>
        </w:tc>
        <w:tc>
          <w:tcPr>
            <w:tcW w:w="910" w:type="dxa"/>
            <w:vAlign w:val="center"/>
          </w:tcPr>
          <w:p w14:paraId="257569FD">
            <w:pPr>
              <w:spacing w:line="360" w:lineRule="auto"/>
              <w:ind w:firstLine="800" w:firstLineChars="200"/>
              <w:rPr>
                <w:color w:val="auto"/>
                <w:sz w:val="40"/>
                <w:szCs w:val="32"/>
              </w:rPr>
            </w:pPr>
          </w:p>
        </w:tc>
        <w:tc>
          <w:tcPr>
            <w:tcW w:w="1088" w:type="dxa"/>
            <w:vAlign w:val="center"/>
          </w:tcPr>
          <w:p w14:paraId="6FF37CF9">
            <w:pPr>
              <w:spacing w:line="360" w:lineRule="auto"/>
              <w:ind w:firstLine="800" w:firstLineChars="200"/>
              <w:rPr>
                <w:color w:val="auto"/>
                <w:sz w:val="40"/>
                <w:szCs w:val="32"/>
              </w:rPr>
            </w:pPr>
          </w:p>
        </w:tc>
        <w:tc>
          <w:tcPr>
            <w:tcW w:w="878" w:type="dxa"/>
            <w:vAlign w:val="center"/>
          </w:tcPr>
          <w:p w14:paraId="604FC549">
            <w:pPr>
              <w:spacing w:line="360" w:lineRule="auto"/>
              <w:ind w:firstLine="800" w:firstLineChars="200"/>
              <w:rPr>
                <w:color w:val="auto"/>
                <w:sz w:val="40"/>
                <w:szCs w:val="32"/>
              </w:rPr>
            </w:pPr>
          </w:p>
        </w:tc>
      </w:tr>
      <w:tr w14:paraId="3707A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1904339">
            <w:pPr>
              <w:spacing w:line="360" w:lineRule="auto"/>
              <w:ind w:firstLine="800" w:firstLineChars="200"/>
              <w:rPr>
                <w:color w:val="auto"/>
                <w:sz w:val="40"/>
                <w:szCs w:val="32"/>
              </w:rPr>
            </w:pPr>
          </w:p>
        </w:tc>
        <w:tc>
          <w:tcPr>
            <w:tcW w:w="1446" w:type="dxa"/>
            <w:vAlign w:val="center"/>
          </w:tcPr>
          <w:p w14:paraId="298B0EEC">
            <w:pPr>
              <w:spacing w:line="360" w:lineRule="auto"/>
              <w:ind w:firstLine="800" w:firstLineChars="200"/>
              <w:rPr>
                <w:color w:val="auto"/>
                <w:sz w:val="40"/>
                <w:szCs w:val="32"/>
              </w:rPr>
            </w:pPr>
          </w:p>
        </w:tc>
        <w:tc>
          <w:tcPr>
            <w:tcW w:w="851" w:type="dxa"/>
            <w:vAlign w:val="center"/>
          </w:tcPr>
          <w:p w14:paraId="5109429E">
            <w:pPr>
              <w:spacing w:line="360" w:lineRule="auto"/>
              <w:ind w:firstLine="800" w:firstLineChars="200"/>
              <w:rPr>
                <w:color w:val="auto"/>
                <w:sz w:val="40"/>
                <w:szCs w:val="32"/>
              </w:rPr>
            </w:pPr>
          </w:p>
        </w:tc>
        <w:tc>
          <w:tcPr>
            <w:tcW w:w="708" w:type="dxa"/>
            <w:vAlign w:val="center"/>
          </w:tcPr>
          <w:p w14:paraId="1C8A82EF">
            <w:pPr>
              <w:spacing w:line="360" w:lineRule="auto"/>
              <w:ind w:firstLine="800" w:firstLineChars="200"/>
              <w:rPr>
                <w:color w:val="auto"/>
                <w:sz w:val="40"/>
                <w:szCs w:val="32"/>
              </w:rPr>
            </w:pPr>
          </w:p>
        </w:tc>
        <w:tc>
          <w:tcPr>
            <w:tcW w:w="810" w:type="dxa"/>
            <w:vAlign w:val="center"/>
          </w:tcPr>
          <w:p w14:paraId="5DA82C22">
            <w:pPr>
              <w:spacing w:line="360" w:lineRule="auto"/>
              <w:ind w:firstLine="800" w:firstLineChars="200"/>
              <w:rPr>
                <w:color w:val="auto"/>
                <w:sz w:val="40"/>
                <w:szCs w:val="32"/>
              </w:rPr>
            </w:pPr>
          </w:p>
        </w:tc>
        <w:tc>
          <w:tcPr>
            <w:tcW w:w="851" w:type="dxa"/>
            <w:vAlign w:val="center"/>
          </w:tcPr>
          <w:p w14:paraId="320A11D2">
            <w:pPr>
              <w:spacing w:line="360" w:lineRule="auto"/>
              <w:ind w:firstLine="800" w:firstLineChars="200"/>
              <w:rPr>
                <w:color w:val="auto"/>
                <w:sz w:val="40"/>
                <w:szCs w:val="32"/>
              </w:rPr>
            </w:pPr>
          </w:p>
        </w:tc>
        <w:tc>
          <w:tcPr>
            <w:tcW w:w="736" w:type="dxa"/>
            <w:vAlign w:val="center"/>
          </w:tcPr>
          <w:p w14:paraId="19F05D6C">
            <w:pPr>
              <w:spacing w:line="360" w:lineRule="auto"/>
              <w:ind w:firstLine="800" w:firstLineChars="200"/>
              <w:rPr>
                <w:color w:val="auto"/>
                <w:sz w:val="40"/>
                <w:szCs w:val="32"/>
              </w:rPr>
            </w:pPr>
          </w:p>
        </w:tc>
        <w:tc>
          <w:tcPr>
            <w:tcW w:w="910" w:type="dxa"/>
            <w:vAlign w:val="center"/>
          </w:tcPr>
          <w:p w14:paraId="3701A7CA">
            <w:pPr>
              <w:spacing w:line="360" w:lineRule="auto"/>
              <w:ind w:firstLine="800" w:firstLineChars="200"/>
              <w:rPr>
                <w:color w:val="auto"/>
                <w:sz w:val="40"/>
                <w:szCs w:val="32"/>
              </w:rPr>
            </w:pPr>
          </w:p>
        </w:tc>
        <w:tc>
          <w:tcPr>
            <w:tcW w:w="1088" w:type="dxa"/>
            <w:vAlign w:val="center"/>
          </w:tcPr>
          <w:p w14:paraId="2FE69EDC">
            <w:pPr>
              <w:spacing w:line="360" w:lineRule="auto"/>
              <w:ind w:firstLine="800" w:firstLineChars="200"/>
              <w:rPr>
                <w:color w:val="auto"/>
                <w:sz w:val="40"/>
                <w:szCs w:val="32"/>
              </w:rPr>
            </w:pPr>
          </w:p>
        </w:tc>
        <w:tc>
          <w:tcPr>
            <w:tcW w:w="878" w:type="dxa"/>
            <w:vAlign w:val="center"/>
          </w:tcPr>
          <w:p w14:paraId="0A1DEAEE">
            <w:pPr>
              <w:spacing w:line="360" w:lineRule="auto"/>
              <w:ind w:firstLine="800" w:firstLineChars="200"/>
              <w:rPr>
                <w:color w:val="auto"/>
                <w:sz w:val="40"/>
                <w:szCs w:val="32"/>
              </w:rPr>
            </w:pPr>
          </w:p>
        </w:tc>
      </w:tr>
      <w:tr w14:paraId="63966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B5DCAD3">
            <w:pPr>
              <w:spacing w:line="360" w:lineRule="auto"/>
              <w:ind w:firstLine="800" w:firstLineChars="200"/>
              <w:rPr>
                <w:color w:val="auto"/>
                <w:sz w:val="40"/>
                <w:szCs w:val="32"/>
              </w:rPr>
            </w:pPr>
          </w:p>
        </w:tc>
        <w:tc>
          <w:tcPr>
            <w:tcW w:w="1446" w:type="dxa"/>
            <w:vAlign w:val="center"/>
          </w:tcPr>
          <w:p w14:paraId="6348B090">
            <w:pPr>
              <w:spacing w:line="360" w:lineRule="auto"/>
              <w:ind w:firstLine="800" w:firstLineChars="200"/>
              <w:rPr>
                <w:color w:val="auto"/>
                <w:sz w:val="40"/>
                <w:szCs w:val="32"/>
              </w:rPr>
            </w:pPr>
          </w:p>
        </w:tc>
        <w:tc>
          <w:tcPr>
            <w:tcW w:w="851" w:type="dxa"/>
            <w:vAlign w:val="center"/>
          </w:tcPr>
          <w:p w14:paraId="1EAE1C5B">
            <w:pPr>
              <w:spacing w:line="360" w:lineRule="auto"/>
              <w:ind w:firstLine="800" w:firstLineChars="200"/>
              <w:rPr>
                <w:color w:val="auto"/>
                <w:sz w:val="40"/>
                <w:szCs w:val="32"/>
              </w:rPr>
            </w:pPr>
          </w:p>
        </w:tc>
        <w:tc>
          <w:tcPr>
            <w:tcW w:w="708" w:type="dxa"/>
            <w:vAlign w:val="center"/>
          </w:tcPr>
          <w:p w14:paraId="6CBE0D74">
            <w:pPr>
              <w:spacing w:line="360" w:lineRule="auto"/>
              <w:ind w:firstLine="800" w:firstLineChars="200"/>
              <w:rPr>
                <w:color w:val="auto"/>
                <w:sz w:val="40"/>
                <w:szCs w:val="32"/>
              </w:rPr>
            </w:pPr>
          </w:p>
        </w:tc>
        <w:tc>
          <w:tcPr>
            <w:tcW w:w="810" w:type="dxa"/>
            <w:vAlign w:val="center"/>
          </w:tcPr>
          <w:p w14:paraId="49C90250">
            <w:pPr>
              <w:spacing w:line="360" w:lineRule="auto"/>
              <w:ind w:firstLine="800" w:firstLineChars="200"/>
              <w:rPr>
                <w:color w:val="auto"/>
                <w:sz w:val="40"/>
                <w:szCs w:val="32"/>
              </w:rPr>
            </w:pPr>
          </w:p>
        </w:tc>
        <w:tc>
          <w:tcPr>
            <w:tcW w:w="851" w:type="dxa"/>
            <w:vAlign w:val="center"/>
          </w:tcPr>
          <w:p w14:paraId="4744CDA2">
            <w:pPr>
              <w:spacing w:line="360" w:lineRule="auto"/>
              <w:ind w:firstLine="800" w:firstLineChars="200"/>
              <w:rPr>
                <w:color w:val="auto"/>
                <w:sz w:val="40"/>
                <w:szCs w:val="32"/>
              </w:rPr>
            </w:pPr>
          </w:p>
        </w:tc>
        <w:tc>
          <w:tcPr>
            <w:tcW w:w="736" w:type="dxa"/>
            <w:vAlign w:val="center"/>
          </w:tcPr>
          <w:p w14:paraId="56BE38D6">
            <w:pPr>
              <w:spacing w:line="360" w:lineRule="auto"/>
              <w:ind w:firstLine="800" w:firstLineChars="200"/>
              <w:rPr>
                <w:color w:val="auto"/>
                <w:sz w:val="40"/>
                <w:szCs w:val="32"/>
              </w:rPr>
            </w:pPr>
          </w:p>
        </w:tc>
        <w:tc>
          <w:tcPr>
            <w:tcW w:w="910" w:type="dxa"/>
            <w:vAlign w:val="center"/>
          </w:tcPr>
          <w:p w14:paraId="2D25EDB6">
            <w:pPr>
              <w:spacing w:line="360" w:lineRule="auto"/>
              <w:ind w:firstLine="800" w:firstLineChars="200"/>
              <w:rPr>
                <w:color w:val="auto"/>
                <w:sz w:val="40"/>
                <w:szCs w:val="32"/>
              </w:rPr>
            </w:pPr>
          </w:p>
        </w:tc>
        <w:tc>
          <w:tcPr>
            <w:tcW w:w="1088" w:type="dxa"/>
            <w:vAlign w:val="center"/>
          </w:tcPr>
          <w:p w14:paraId="27586B51">
            <w:pPr>
              <w:spacing w:line="360" w:lineRule="auto"/>
              <w:ind w:firstLine="800" w:firstLineChars="200"/>
              <w:rPr>
                <w:color w:val="auto"/>
                <w:sz w:val="40"/>
                <w:szCs w:val="32"/>
              </w:rPr>
            </w:pPr>
          </w:p>
        </w:tc>
        <w:tc>
          <w:tcPr>
            <w:tcW w:w="878" w:type="dxa"/>
            <w:vAlign w:val="center"/>
          </w:tcPr>
          <w:p w14:paraId="2B06A543">
            <w:pPr>
              <w:spacing w:line="360" w:lineRule="auto"/>
              <w:ind w:firstLine="800" w:firstLineChars="200"/>
              <w:rPr>
                <w:color w:val="auto"/>
                <w:sz w:val="40"/>
                <w:szCs w:val="32"/>
              </w:rPr>
            </w:pPr>
          </w:p>
        </w:tc>
      </w:tr>
      <w:tr w14:paraId="26AF6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BDC59CB">
            <w:pPr>
              <w:spacing w:line="360" w:lineRule="auto"/>
              <w:ind w:firstLine="800" w:firstLineChars="200"/>
              <w:rPr>
                <w:color w:val="auto"/>
                <w:sz w:val="40"/>
                <w:szCs w:val="32"/>
              </w:rPr>
            </w:pPr>
          </w:p>
        </w:tc>
        <w:tc>
          <w:tcPr>
            <w:tcW w:w="1446" w:type="dxa"/>
            <w:vAlign w:val="center"/>
          </w:tcPr>
          <w:p w14:paraId="2C1603DA">
            <w:pPr>
              <w:spacing w:line="360" w:lineRule="auto"/>
              <w:ind w:firstLine="800" w:firstLineChars="200"/>
              <w:rPr>
                <w:color w:val="auto"/>
                <w:sz w:val="40"/>
                <w:szCs w:val="32"/>
              </w:rPr>
            </w:pPr>
          </w:p>
        </w:tc>
        <w:tc>
          <w:tcPr>
            <w:tcW w:w="851" w:type="dxa"/>
            <w:vAlign w:val="center"/>
          </w:tcPr>
          <w:p w14:paraId="7D09A486">
            <w:pPr>
              <w:spacing w:line="360" w:lineRule="auto"/>
              <w:ind w:firstLine="800" w:firstLineChars="200"/>
              <w:rPr>
                <w:color w:val="auto"/>
                <w:sz w:val="40"/>
                <w:szCs w:val="32"/>
              </w:rPr>
            </w:pPr>
          </w:p>
        </w:tc>
        <w:tc>
          <w:tcPr>
            <w:tcW w:w="708" w:type="dxa"/>
            <w:vAlign w:val="center"/>
          </w:tcPr>
          <w:p w14:paraId="0C7D6C03">
            <w:pPr>
              <w:spacing w:line="360" w:lineRule="auto"/>
              <w:ind w:firstLine="800" w:firstLineChars="200"/>
              <w:rPr>
                <w:color w:val="auto"/>
                <w:sz w:val="40"/>
                <w:szCs w:val="32"/>
              </w:rPr>
            </w:pPr>
          </w:p>
        </w:tc>
        <w:tc>
          <w:tcPr>
            <w:tcW w:w="810" w:type="dxa"/>
            <w:vAlign w:val="center"/>
          </w:tcPr>
          <w:p w14:paraId="29ED8BF8">
            <w:pPr>
              <w:spacing w:line="360" w:lineRule="auto"/>
              <w:ind w:firstLine="800" w:firstLineChars="200"/>
              <w:rPr>
                <w:color w:val="auto"/>
                <w:sz w:val="40"/>
                <w:szCs w:val="32"/>
              </w:rPr>
            </w:pPr>
          </w:p>
        </w:tc>
        <w:tc>
          <w:tcPr>
            <w:tcW w:w="851" w:type="dxa"/>
            <w:vAlign w:val="center"/>
          </w:tcPr>
          <w:p w14:paraId="1DA69D80">
            <w:pPr>
              <w:spacing w:line="360" w:lineRule="auto"/>
              <w:ind w:firstLine="800" w:firstLineChars="200"/>
              <w:rPr>
                <w:color w:val="auto"/>
                <w:sz w:val="40"/>
                <w:szCs w:val="32"/>
              </w:rPr>
            </w:pPr>
          </w:p>
        </w:tc>
        <w:tc>
          <w:tcPr>
            <w:tcW w:w="736" w:type="dxa"/>
            <w:vAlign w:val="center"/>
          </w:tcPr>
          <w:p w14:paraId="1F4EAFC9">
            <w:pPr>
              <w:spacing w:line="360" w:lineRule="auto"/>
              <w:ind w:firstLine="800" w:firstLineChars="200"/>
              <w:rPr>
                <w:color w:val="auto"/>
                <w:sz w:val="40"/>
                <w:szCs w:val="32"/>
              </w:rPr>
            </w:pPr>
          </w:p>
        </w:tc>
        <w:tc>
          <w:tcPr>
            <w:tcW w:w="910" w:type="dxa"/>
            <w:vAlign w:val="center"/>
          </w:tcPr>
          <w:p w14:paraId="1F152FFF">
            <w:pPr>
              <w:spacing w:line="360" w:lineRule="auto"/>
              <w:ind w:firstLine="800" w:firstLineChars="200"/>
              <w:rPr>
                <w:color w:val="auto"/>
                <w:sz w:val="40"/>
                <w:szCs w:val="32"/>
              </w:rPr>
            </w:pPr>
          </w:p>
        </w:tc>
        <w:tc>
          <w:tcPr>
            <w:tcW w:w="1088" w:type="dxa"/>
            <w:vAlign w:val="center"/>
          </w:tcPr>
          <w:p w14:paraId="01D8D650">
            <w:pPr>
              <w:spacing w:line="360" w:lineRule="auto"/>
              <w:ind w:firstLine="800" w:firstLineChars="200"/>
              <w:rPr>
                <w:color w:val="auto"/>
                <w:sz w:val="40"/>
                <w:szCs w:val="32"/>
              </w:rPr>
            </w:pPr>
          </w:p>
        </w:tc>
        <w:tc>
          <w:tcPr>
            <w:tcW w:w="878" w:type="dxa"/>
            <w:vAlign w:val="center"/>
          </w:tcPr>
          <w:p w14:paraId="557AB4EC">
            <w:pPr>
              <w:spacing w:line="360" w:lineRule="auto"/>
              <w:ind w:firstLine="800" w:firstLineChars="200"/>
              <w:rPr>
                <w:color w:val="auto"/>
                <w:sz w:val="40"/>
                <w:szCs w:val="32"/>
              </w:rPr>
            </w:pPr>
          </w:p>
        </w:tc>
      </w:tr>
      <w:tr w14:paraId="5F10B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F3A69F4">
            <w:pPr>
              <w:spacing w:line="360" w:lineRule="auto"/>
              <w:ind w:firstLine="800" w:firstLineChars="200"/>
              <w:rPr>
                <w:color w:val="auto"/>
                <w:sz w:val="40"/>
                <w:szCs w:val="32"/>
              </w:rPr>
            </w:pPr>
          </w:p>
        </w:tc>
        <w:tc>
          <w:tcPr>
            <w:tcW w:w="1446" w:type="dxa"/>
            <w:vAlign w:val="center"/>
          </w:tcPr>
          <w:p w14:paraId="0A44169F">
            <w:pPr>
              <w:spacing w:line="360" w:lineRule="auto"/>
              <w:ind w:firstLine="800" w:firstLineChars="200"/>
              <w:rPr>
                <w:color w:val="auto"/>
                <w:sz w:val="40"/>
                <w:szCs w:val="32"/>
              </w:rPr>
            </w:pPr>
          </w:p>
        </w:tc>
        <w:tc>
          <w:tcPr>
            <w:tcW w:w="851" w:type="dxa"/>
            <w:vAlign w:val="center"/>
          </w:tcPr>
          <w:p w14:paraId="11835B27">
            <w:pPr>
              <w:spacing w:line="360" w:lineRule="auto"/>
              <w:ind w:firstLine="800" w:firstLineChars="200"/>
              <w:rPr>
                <w:color w:val="auto"/>
                <w:sz w:val="40"/>
                <w:szCs w:val="32"/>
              </w:rPr>
            </w:pPr>
          </w:p>
        </w:tc>
        <w:tc>
          <w:tcPr>
            <w:tcW w:w="708" w:type="dxa"/>
            <w:vAlign w:val="center"/>
          </w:tcPr>
          <w:p w14:paraId="3C74FF42">
            <w:pPr>
              <w:spacing w:line="360" w:lineRule="auto"/>
              <w:ind w:firstLine="800" w:firstLineChars="200"/>
              <w:rPr>
                <w:color w:val="auto"/>
                <w:sz w:val="40"/>
                <w:szCs w:val="32"/>
              </w:rPr>
            </w:pPr>
          </w:p>
        </w:tc>
        <w:tc>
          <w:tcPr>
            <w:tcW w:w="810" w:type="dxa"/>
            <w:vAlign w:val="center"/>
          </w:tcPr>
          <w:p w14:paraId="4C155060">
            <w:pPr>
              <w:spacing w:line="360" w:lineRule="auto"/>
              <w:ind w:firstLine="800" w:firstLineChars="200"/>
              <w:rPr>
                <w:color w:val="auto"/>
                <w:sz w:val="40"/>
                <w:szCs w:val="32"/>
              </w:rPr>
            </w:pPr>
          </w:p>
        </w:tc>
        <w:tc>
          <w:tcPr>
            <w:tcW w:w="851" w:type="dxa"/>
            <w:vAlign w:val="center"/>
          </w:tcPr>
          <w:p w14:paraId="5BCB1FFF">
            <w:pPr>
              <w:spacing w:line="360" w:lineRule="auto"/>
              <w:ind w:firstLine="800" w:firstLineChars="200"/>
              <w:rPr>
                <w:color w:val="auto"/>
                <w:sz w:val="40"/>
                <w:szCs w:val="32"/>
              </w:rPr>
            </w:pPr>
          </w:p>
        </w:tc>
        <w:tc>
          <w:tcPr>
            <w:tcW w:w="736" w:type="dxa"/>
            <w:vAlign w:val="center"/>
          </w:tcPr>
          <w:p w14:paraId="74544E51">
            <w:pPr>
              <w:spacing w:line="360" w:lineRule="auto"/>
              <w:ind w:firstLine="800" w:firstLineChars="200"/>
              <w:rPr>
                <w:color w:val="auto"/>
                <w:sz w:val="40"/>
                <w:szCs w:val="32"/>
              </w:rPr>
            </w:pPr>
          </w:p>
        </w:tc>
        <w:tc>
          <w:tcPr>
            <w:tcW w:w="910" w:type="dxa"/>
            <w:vAlign w:val="center"/>
          </w:tcPr>
          <w:p w14:paraId="10F5EA7B">
            <w:pPr>
              <w:spacing w:line="360" w:lineRule="auto"/>
              <w:ind w:firstLine="800" w:firstLineChars="200"/>
              <w:rPr>
                <w:color w:val="auto"/>
                <w:sz w:val="40"/>
                <w:szCs w:val="32"/>
              </w:rPr>
            </w:pPr>
          </w:p>
        </w:tc>
        <w:tc>
          <w:tcPr>
            <w:tcW w:w="1088" w:type="dxa"/>
            <w:vAlign w:val="center"/>
          </w:tcPr>
          <w:p w14:paraId="1C1AAE10">
            <w:pPr>
              <w:spacing w:line="360" w:lineRule="auto"/>
              <w:ind w:firstLine="800" w:firstLineChars="200"/>
              <w:rPr>
                <w:color w:val="auto"/>
                <w:sz w:val="40"/>
                <w:szCs w:val="32"/>
              </w:rPr>
            </w:pPr>
          </w:p>
        </w:tc>
        <w:tc>
          <w:tcPr>
            <w:tcW w:w="878" w:type="dxa"/>
            <w:vAlign w:val="center"/>
          </w:tcPr>
          <w:p w14:paraId="685CDCE5">
            <w:pPr>
              <w:spacing w:line="360" w:lineRule="auto"/>
              <w:ind w:firstLine="800" w:firstLineChars="200"/>
              <w:rPr>
                <w:color w:val="auto"/>
                <w:sz w:val="40"/>
                <w:szCs w:val="32"/>
              </w:rPr>
            </w:pPr>
          </w:p>
        </w:tc>
      </w:tr>
      <w:tr w14:paraId="6125C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351A5CA">
            <w:pPr>
              <w:spacing w:line="360" w:lineRule="auto"/>
              <w:ind w:firstLine="800" w:firstLineChars="200"/>
              <w:rPr>
                <w:color w:val="auto"/>
                <w:sz w:val="40"/>
                <w:szCs w:val="32"/>
              </w:rPr>
            </w:pPr>
          </w:p>
        </w:tc>
        <w:tc>
          <w:tcPr>
            <w:tcW w:w="1446" w:type="dxa"/>
            <w:vAlign w:val="center"/>
          </w:tcPr>
          <w:p w14:paraId="35A3C532">
            <w:pPr>
              <w:spacing w:line="360" w:lineRule="auto"/>
              <w:ind w:firstLine="800" w:firstLineChars="200"/>
              <w:rPr>
                <w:color w:val="auto"/>
                <w:sz w:val="40"/>
                <w:szCs w:val="32"/>
              </w:rPr>
            </w:pPr>
          </w:p>
        </w:tc>
        <w:tc>
          <w:tcPr>
            <w:tcW w:w="851" w:type="dxa"/>
            <w:vAlign w:val="center"/>
          </w:tcPr>
          <w:p w14:paraId="78196E96">
            <w:pPr>
              <w:spacing w:line="360" w:lineRule="auto"/>
              <w:ind w:firstLine="800" w:firstLineChars="200"/>
              <w:rPr>
                <w:color w:val="auto"/>
                <w:sz w:val="40"/>
                <w:szCs w:val="32"/>
              </w:rPr>
            </w:pPr>
          </w:p>
        </w:tc>
        <w:tc>
          <w:tcPr>
            <w:tcW w:w="708" w:type="dxa"/>
            <w:vAlign w:val="center"/>
          </w:tcPr>
          <w:p w14:paraId="278DA616">
            <w:pPr>
              <w:spacing w:line="360" w:lineRule="auto"/>
              <w:ind w:firstLine="800" w:firstLineChars="200"/>
              <w:rPr>
                <w:color w:val="auto"/>
                <w:sz w:val="40"/>
                <w:szCs w:val="32"/>
              </w:rPr>
            </w:pPr>
          </w:p>
        </w:tc>
        <w:tc>
          <w:tcPr>
            <w:tcW w:w="810" w:type="dxa"/>
            <w:vAlign w:val="center"/>
          </w:tcPr>
          <w:p w14:paraId="4F758525">
            <w:pPr>
              <w:spacing w:line="360" w:lineRule="auto"/>
              <w:ind w:firstLine="800" w:firstLineChars="200"/>
              <w:rPr>
                <w:color w:val="auto"/>
                <w:sz w:val="40"/>
                <w:szCs w:val="32"/>
              </w:rPr>
            </w:pPr>
          </w:p>
        </w:tc>
        <w:tc>
          <w:tcPr>
            <w:tcW w:w="851" w:type="dxa"/>
            <w:vAlign w:val="center"/>
          </w:tcPr>
          <w:p w14:paraId="02709F43">
            <w:pPr>
              <w:spacing w:line="360" w:lineRule="auto"/>
              <w:ind w:firstLine="800" w:firstLineChars="200"/>
              <w:rPr>
                <w:color w:val="auto"/>
                <w:sz w:val="40"/>
                <w:szCs w:val="32"/>
              </w:rPr>
            </w:pPr>
          </w:p>
        </w:tc>
        <w:tc>
          <w:tcPr>
            <w:tcW w:w="736" w:type="dxa"/>
            <w:vAlign w:val="center"/>
          </w:tcPr>
          <w:p w14:paraId="54B47867">
            <w:pPr>
              <w:spacing w:line="360" w:lineRule="auto"/>
              <w:ind w:firstLine="800" w:firstLineChars="200"/>
              <w:rPr>
                <w:color w:val="auto"/>
                <w:sz w:val="40"/>
                <w:szCs w:val="32"/>
              </w:rPr>
            </w:pPr>
          </w:p>
        </w:tc>
        <w:tc>
          <w:tcPr>
            <w:tcW w:w="910" w:type="dxa"/>
            <w:vAlign w:val="center"/>
          </w:tcPr>
          <w:p w14:paraId="71D09532">
            <w:pPr>
              <w:spacing w:line="360" w:lineRule="auto"/>
              <w:ind w:firstLine="800" w:firstLineChars="200"/>
              <w:rPr>
                <w:color w:val="auto"/>
                <w:sz w:val="40"/>
                <w:szCs w:val="32"/>
              </w:rPr>
            </w:pPr>
          </w:p>
        </w:tc>
        <w:tc>
          <w:tcPr>
            <w:tcW w:w="1088" w:type="dxa"/>
            <w:vAlign w:val="center"/>
          </w:tcPr>
          <w:p w14:paraId="2A5020AC">
            <w:pPr>
              <w:spacing w:line="360" w:lineRule="auto"/>
              <w:ind w:firstLine="800" w:firstLineChars="200"/>
              <w:rPr>
                <w:color w:val="auto"/>
                <w:sz w:val="40"/>
                <w:szCs w:val="32"/>
              </w:rPr>
            </w:pPr>
          </w:p>
        </w:tc>
        <w:tc>
          <w:tcPr>
            <w:tcW w:w="878" w:type="dxa"/>
            <w:vAlign w:val="center"/>
          </w:tcPr>
          <w:p w14:paraId="7F3FE2E0">
            <w:pPr>
              <w:spacing w:line="360" w:lineRule="auto"/>
              <w:ind w:firstLine="800" w:firstLineChars="200"/>
              <w:rPr>
                <w:color w:val="auto"/>
                <w:sz w:val="40"/>
                <w:szCs w:val="32"/>
              </w:rPr>
            </w:pPr>
          </w:p>
        </w:tc>
      </w:tr>
      <w:tr w14:paraId="5D12A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A574DFA">
            <w:pPr>
              <w:spacing w:line="360" w:lineRule="auto"/>
              <w:ind w:firstLine="800" w:firstLineChars="200"/>
              <w:rPr>
                <w:color w:val="auto"/>
                <w:sz w:val="40"/>
                <w:szCs w:val="32"/>
              </w:rPr>
            </w:pPr>
          </w:p>
        </w:tc>
        <w:tc>
          <w:tcPr>
            <w:tcW w:w="1446" w:type="dxa"/>
            <w:vAlign w:val="center"/>
          </w:tcPr>
          <w:p w14:paraId="4B9B5C73">
            <w:pPr>
              <w:spacing w:line="360" w:lineRule="auto"/>
              <w:ind w:firstLine="800" w:firstLineChars="200"/>
              <w:rPr>
                <w:color w:val="auto"/>
                <w:sz w:val="40"/>
                <w:szCs w:val="32"/>
              </w:rPr>
            </w:pPr>
          </w:p>
        </w:tc>
        <w:tc>
          <w:tcPr>
            <w:tcW w:w="851" w:type="dxa"/>
            <w:vAlign w:val="center"/>
          </w:tcPr>
          <w:p w14:paraId="4CC1389C">
            <w:pPr>
              <w:spacing w:line="360" w:lineRule="auto"/>
              <w:ind w:firstLine="800" w:firstLineChars="200"/>
              <w:rPr>
                <w:color w:val="auto"/>
                <w:sz w:val="40"/>
                <w:szCs w:val="32"/>
              </w:rPr>
            </w:pPr>
          </w:p>
        </w:tc>
        <w:tc>
          <w:tcPr>
            <w:tcW w:w="708" w:type="dxa"/>
            <w:vAlign w:val="center"/>
          </w:tcPr>
          <w:p w14:paraId="297E0E02">
            <w:pPr>
              <w:spacing w:line="360" w:lineRule="auto"/>
              <w:ind w:firstLine="800" w:firstLineChars="200"/>
              <w:rPr>
                <w:color w:val="auto"/>
                <w:sz w:val="40"/>
                <w:szCs w:val="32"/>
              </w:rPr>
            </w:pPr>
          </w:p>
        </w:tc>
        <w:tc>
          <w:tcPr>
            <w:tcW w:w="810" w:type="dxa"/>
            <w:vAlign w:val="center"/>
          </w:tcPr>
          <w:p w14:paraId="4B687911">
            <w:pPr>
              <w:spacing w:line="360" w:lineRule="auto"/>
              <w:ind w:firstLine="800" w:firstLineChars="200"/>
              <w:rPr>
                <w:color w:val="auto"/>
                <w:sz w:val="40"/>
                <w:szCs w:val="32"/>
              </w:rPr>
            </w:pPr>
          </w:p>
        </w:tc>
        <w:tc>
          <w:tcPr>
            <w:tcW w:w="851" w:type="dxa"/>
            <w:vAlign w:val="center"/>
          </w:tcPr>
          <w:p w14:paraId="006F5A30">
            <w:pPr>
              <w:spacing w:line="360" w:lineRule="auto"/>
              <w:ind w:firstLine="800" w:firstLineChars="200"/>
              <w:rPr>
                <w:color w:val="auto"/>
                <w:sz w:val="40"/>
                <w:szCs w:val="32"/>
              </w:rPr>
            </w:pPr>
          </w:p>
        </w:tc>
        <w:tc>
          <w:tcPr>
            <w:tcW w:w="736" w:type="dxa"/>
            <w:vAlign w:val="center"/>
          </w:tcPr>
          <w:p w14:paraId="184B81E0">
            <w:pPr>
              <w:spacing w:line="360" w:lineRule="auto"/>
              <w:ind w:firstLine="800" w:firstLineChars="200"/>
              <w:rPr>
                <w:color w:val="auto"/>
                <w:sz w:val="40"/>
                <w:szCs w:val="32"/>
              </w:rPr>
            </w:pPr>
          </w:p>
        </w:tc>
        <w:tc>
          <w:tcPr>
            <w:tcW w:w="910" w:type="dxa"/>
            <w:vAlign w:val="center"/>
          </w:tcPr>
          <w:p w14:paraId="2F83BD3B">
            <w:pPr>
              <w:spacing w:line="360" w:lineRule="auto"/>
              <w:ind w:firstLine="800" w:firstLineChars="200"/>
              <w:rPr>
                <w:color w:val="auto"/>
                <w:sz w:val="40"/>
                <w:szCs w:val="32"/>
              </w:rPr>
            </w:pPr>
          </w:p>
        </w:tc>
        <w:tc>
          <w:tcPr>
            <w:tcW w:w="1088" w:type="dxa"/>
            <w:vAlign w:val="center"/>
          </w:tcPr>
          <w:p w14:paraId="09A70B71">
            <w:pPr>
              <w:spacing w:line="360" w:lineRule="auto"/>
              <w:ind w:firstLine="800" w:firstLineChars="200"/>
              <w:rPr>
                <w:color w:val="auto"/>
                <w:sz w:val="40"/>
                <w:szCs w:val="32"/>
              </w:rPr>
            </w:pPr>
          </w:p>
        </w:tc>
        <w:tc>
          <w:tcPr>
            <w:tcW w:w="878" w:type="dxa"/>
            <w:vAlign w:val="center"/>
          </w:tcPr>
          <w:p w14:paraId="176D3FFE">
            <w:pPr>
              <w:spacing w:line="360" w:lineRule="auto"/>
              <w:ind w:firstLine="800" w:firstLineChars="200"/>
              <w:rPr>
                <w:color w:val="auto"/>
                <w:sz w:val="40"/>
                <w:szCs w:val="32"/>
              </w:rPr>
            </w:pPr>
          </w:p>
        </w:tc>
      </w:tr>
      <w:tr w14:paraId="16446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2F52538">
            <w:pPr>
              <w:spacing w:line="360" w:lineRule="auto"/>
              <w:ind w:firstLine="800" w:firstLineChars="200"/>
              <w:rPr>
                <w:color w:val="auto"/>
                <w:sz w:val="40"/>
                <w:szCs w:val="32"/>
              </w:rPr>
            </w:pPr>
          </w:p>
        </w:tc>
        <w:tc>
          <w:tcPr>
            <w:tcW w:w="1446" w:type="dxa"/>
            <w:vAlign w:val="center"/>
          </w:tcPr>
          <w:p w14:paraId="1A47EAEF">
            <w:pPr>
              <w:spacing w:line="360" w:lineRule="auto"/>
              <w:ind w:firstLine="800" w:firstLineChars="200"/>
              <w:rPr>
                <w:color w:val="auto"/>
                <w:sz w:val="40"/>
                <w:szCs w:val="32"/>
              </w:rPr>
            </w:pPr>
          </w:p>
        </w:tc>
        <w:tc>
          <w:tcPr>
            <w:tcW w:w="851" w:type="dxa"/>
            <w:vAlign w:val="center"/>
          </w:tcPr>
          <w:p w14:paraId="7D2E9B49">
            <w:pPr>
              <w:spacing w:line="360" w:lineRule="auto"/>
              <w:ind w:firstLine="800" w:firstLineChars="200"/>
              <w:rPr>
                <w:color w:val="auto"/>
                <w:sz w:val="40"/>
                <w:szCs w:val="32"/>
              </w:rPr>
            </w:pPr>
          </w:p>
        </w:tc>
        <w:tc>
          <w:tcPr>
            <w:tcW w:w="708" w:type="dxa"/>
            <w:vAlign w:val="center"/>
          </w:tcPr>
          <w:p w14:paraId="65E4F03E">
            <w:pPr>
              <w:spacing w:line="360" w:lineRule="auto"/>
              <w:ind w:firstLine="800" w:firstLineChars="200"/>
              <w:rPr>
                <w:color w:val="auto"/>
                <w:sz w:val="40"/>
                <w:szCs w:val="32"/>
              </w:rPr>
            </w:pPr>
          </w:p>
        </w:tc>
        <w:tc>
          <w:tcPr>
            <w:tcW w:w="810" w:type="dxa"/>
            <w:vAlign w:val="center"/>
          </w:tcPr>
          <w:p w14:paraId="2344B39A">
            <w:pPr>
              <w:spacing w:line="360" w:lineRule="auto"/>
              <w:ind w:firstLine="800" w:firstLineChars="200"/>
              <w:rPr>
                <w:color w:val="auto"/>
                <w:sz w:val="40"/>
                <w:szCs w:val="32"/>
              </w:rPr>
            </w:pPr>
          </w:p>
        </w:tc>
        <w:tc>
          <w:tcPr>
            <w:tcW w:w="851" w:type="dxa"/>
            <w:vAlign w:val="center"/>
          </w:tcPr>
          <w:p w14:paraId="4A8FA612">
            <w:pPr>
              <w:spacing w:line="360" w:lineRule="auto"/>
              <w:ind w:firstLine="800" w:firstLineChars="200"/>
              <w:rPr>
                <w:color w:val="auto"/>
                <w:sz w:val="40"/>
                <w:szCs w:val="32"/>
              </w:rPr>
            </w:pPr>
          </w:p>
        </w:tc>
        <w:tc>
          <w:tcPr>
            <w:tcW w:w="736" w:type="dxa"/>
            <w:vAlign w:val="center"/>
          </w:tcPr>
          <w:p w14:paraId="5032993D">
            <w:pPr>
              <w:spacing w:line="360" w:lineRule="auto"/>
              <w:ind w:firstLine="800" w:firstLineChars="200"/>
              <w:rPr>
                <w:color w:val="auto"/>
                <w:sz w:val="40"/>
                <w:szCs w:val="32"/>
              </w:rPr>
            </w:pPr>
          </w:p>
        </w:tc>
        <w:tc>
          <w:tcPr>
            <w:tcW w:w="910" w:type="dxa"/>
            <w:vAlign w:val="center"/>
          </w:tcPr>
          <w:p w14:paraId="788779E0">
            <w:pPr>
              <w:spacing w:line="360" w:lineRule="auto"/>
              <w:ind w:firstLine="800" w:firstLineChars="200"/>
              <w:rPr>
                <w:color w:val="auto"/>
                <w:sz w:val="40"/>
                <w:szCs w:val="32"/>
              </w:rPr>
            </w:pPr>
          </w:p>
        </w:tc>
        <w:tc>
          <w:tcPr>
            <w:tcW w:w="1088" w:type="dxa"/>
            <w:vAlign w:val="center"/>
          </w:tcPr>
          <w:p w14:paraId="3540A0EC">
            <w:pPr>
              <w:spacing w:line="360" w:lineRule="auto"/>
              <w:ind w:firstLine="800" w:firstLineChars="200"/>
              <w:rPr>
                <w:color w:val="auto"/>
                <w:sz w:val="40"/>
                <w:szCs w:val="32"/>
              </w:rPr>
            </w:pPr>
          </w:p>
        </w:tc>
        <w:tc>
          <w:tcPr>
            <w:tcW w:w="878" w:type="dxa"/>
            <w:vAlign w:val="center"/>
          </w:tcPr>
          <w:p w14:paraId="6B9821BD">
            <w:pPr>
              <w:spacing w:line="360" w:lineRule="auto"/>
              <w:ind w:firstLine="800" w:firstLineChars="200"/>
              <w:rPr>
                <w:color w:val="auto"/>
                <w:sz w:val="40"/>
                <w:szCs w:val="32"/>
              </w:rPr>
            </w:pPr>
          </w:p>
        </w:tc>
      </w:tr>
      <w:tr w14:paraId="672D3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D774067">
            <w:pPr>
              <w:spacing w:line="360" w:lineRule="auto"/>
              <w:ind w:firstLine="800" w:firstLineChars="200"/>
              <w:rPr>
                <w:color w:val="auto"/>
                <w:sz w:val="40"/>
                <w:szCs w:val="32"/>
              </w:rPr>
            </w:pPr>
          </w:p>
        </w:tc>
        <w:tc>
          <w:tcPr>
            <w:tcW w:w="1446" w:type="dxa"/>
            <w:vAlign w:val="center"/>
          </w:tcPr>
          <w:p w14:paraId="3E2ED7C1">
            <w:pPr>
              <w:spacing w:line="360" w:lineRule="auto"/>
              <w:ind w:firstLine="800" w:firstLineChars="200"/>
              <w:rPr>
                <w:color w:val="auto"/>
                <w:sz w:val="40"/>
                <w:szCs w:val="32"/>
              </w:rPr>
            </w:pPr>
          </w:p>
        </w:tc>
        <w:tc>
          <w:tcPr>
            <w:tcW w:w="851" w:type="dxa"/>
            <w:vAlign w:val="center"/>
          </w:tcPr>
          <w:p w14:paraId="79EDE34E">
            <w:pPr>
              <w:spacing w:line="360" w:lineRule="auto"/>
              <w:ind w:firstLine="800" w:firstLineChars="200"/>
              <w:rPr>
                <w:color w:val="auto"/>
                <w:sz w:val="40"/>
                <w:szCs w:val="32"/>
              </w:rPr>
            </w:pPr>
          </w:p>
        </w:tc>
        <w:tc>
          <w:tcPr>
            <w:tcW w:w="708" w:type="dxa"/>
            <w:vAlign w:val="center"/>
          </w:tcPr>
          <w:p w14:paraId="43FF391E">
            <w:pPr>
              <w:spacing w:line="360" w:lineRule="auto"/>
              <w:ind w:firstLine="800" w:firstLineChars="200"/>
              <w:rPr>
                <w:color w:val="auto"/>
                <w:sz w:val="40"/>
                <w:szCs w:val="32"/>
              </w:rPr>
            </w:pPr>
          </w:p>
        </w:tc>
        <w:tc>
          <w:tcPr>
            <w:tcW w:w="810" w:type="dxa"/>
            <w:vAlign w:val="center"/>
          </w:tcPr>
          <w:p w14:paraId="1E08856A">
            <w:pPr>
              <w:spacing w:line="360" w:lineRule="auto"/>
              <w:ind w:firstLine="800" w:firstLineChars="200"/>
              <w:rPr>
                <w:color w:val="auto"/>
                <w:sz w:val="40"/>
                <w:szCs w:val="32"/>
              </w:rPr>
            </w:pPr>
          </w:p>
        </w:tc>
        <w:tc>
          <w:tcPr>
            <w:tcW w:w="851" w:type="dxa"/>
            <w:vAlign w:val="center"/>
          </w:tcPr>
          <w:p w14:paraId="6C60230A">
            <w:pPr>
              <w:spacing w:line="360" w:lineRule="auto"/>
              <w:ind w:firstLine="800" w:firstLineChars="200"/>
              <w:rPr>
                <w:color w:val="auto"/>
                <w:sz w:val="40"/>
                <w:szCs w:val="32"/>
              </w:rPr>
            </w:pPr>
          </w:p>
        </w:tc>
        <w:tc>
          <w:tcPr>
            <w:tcW w:w="736" w:type="dxa"/>
            <w:vAlign w:val="center"/>
          </w:tcPr>
          <w:p w14:paraId="7BC03B38">
            <w:pPr>
              <w:spacing w:line="360" w:lineRule="auto"/>
              <w:ind w:firstLine="800" w:firstLineChars="200"/>
              <w:rPr>
                <w:color w:val="auto"/>
                <w:sz w:val="40"/>
                <w:szCs w:val="32"/>
              </w:rPr>
            </w:pPr>
          </w:p>
        </w:tc>
        <w:tc>
          <w:tcPr>
            <w:tcW w:w="910" w:type="dxa"/>
            <w:vAlign w:val="center"/>
          </w:tcPr>
          <w:p w14:paraId="144412C0">
            <w:pPr>
              <w:spacing w:line="360" w:lineRule="auto"/>
              <w:ind w:firstLine="800" w:firstLineChars="200"/>
              <w:rPr>
                <w:color w:val="auto"/>
                <w:sz w:val="40"/>
                <w:szCs w:val="32"/>
              </w:rPr>
            </w:pPr>
          </w:p>
        </w:tc>
        <w:tc>
          <w:tcPr>
            <w:tcW w:w="1088" w:type="dxa"/>
            <w:vAlign w:val="center"/>
          </w:tcPr>
          <w:p w14:paraId="0B2E6FE7">
            <w:pPr>
              <w:spacing w:line="360" w:lineRule="auto"/>
              <w:ind w:firstLine="800" w:firstLineChars="200"/>
              <w:rPr>
                <w:color w:val="auto"/>
                <w:sz w:val="40"/>
                <w:szCs w:val="32"/>
              </w:rPr>
            </w:pPr>
          </w:p>
        </w:tc>
        <w:tc>
          <w:tcPr>
            <w:tcW w:w="878" w:type="dxa"/>
            <w:vAlign w:val="center"/>
          </w:tcPr>
          <w:p w14:paraId="7405CD19">
            <w:pPr>
              <w:spacing w:line="360" w:lineRule="auto"/>
              <w:ind w:firstLine="800" w:firstLineChars="200"/>
              <w:rPr>
                <w:color w:val="auto"/>
                <w:sz w:val="40"/>
                <w:szCs w:val="32"/>
              </w:rPr>
            </w:pPr>
          </w:p>
        </w:tc>
      </w:tr>
    </w:tbl>
    <w:p w14:paraId="1932B518">
      <w:pPr>
        <w:spacing w:line="360" w:lineRule="auto"/>
        <w:rPr>
          <w:rFonts w:ascii="黑体" w:hAnsi="黑体" w:eastAsia="黑体"/>
          <w:color w:val="auto"/>
          <w:sz w:val="28"/>
          <w:szCs w:val="28"/>
        </w:rPr>
      </w:pPr>
      <w:r>
        <w:rPr>
          <w:rFonts w:hint="eastAsia" w:ascii="黑体" w:hAnsi="黑体" w:eastAsia="黑体"/>
          <w:color w:val="auto"/>
          <w:sz w:val="28"/>
          <w:szCs w:val="28"/>
        </w:rPr>
        <w:t>附件3：</w:t>
      </w:r>
    </w:p>
    <w:p w14:paraId="35B89FC6">
      <w:pPr>
        <w:spacing w:line="360" w:lineRule="auto"/>
        <w:rPr>
          <w:b/>
          <w:bCs/>
          <w:color w:val="auto"/>
          <w:sz w:val="32"/>
        </w:rPr>
      </w:pPr>
    </w:p>
    <w:p w14:paraId="10F27E88">
      <w:pPr>
        <w:spacing w:line="360" w:lineRule="auto"/>
        <w:jc w:val="center"/>
        <w:rPr>
          <w:rFonts w:ascii="方正小标宋简体" w:eastAsia="方正小标宋简体"/>
          <w:bCs/>
          <w:color w:val="auto"/>
          <w:sz w:val="36"/>
          <w:szCs w:val="36"/>
        </w:rPr>
      </w:pPr>
      <w:r>
        <w:rPr>
          <w:rFonts w:hint="eastAsia" w:ascii="方正小标宋简体" w:eastAsia="方正小标宋简体"/>
          <w:bCs/>
          <w:color w:val="auto"/>
          <w:sz w:val="36"/>
          <w:szCs w:val="36"/>
        </w:rPr>
        <w:t>工程质量保修书</w:t>
      </w:r>
    </w:p>
    <w:p w14:paraId="7CC24EC0">
      <w:pPr>
        <w:spacing w:line="360" w:lineRule="auto"/>
        <w:ind w:firstLine="361" w:firstLineChars="200"/>
        <w:rPr>
          <w:b/>
          <w:bCs/>
          <w:color w:val="auto"/>
          <w:sz w:val="18"/>
          <w:szCs w:val="18"/>
        </w:rPr>
      </w:pPr>
    </w:p>
    <w:p w14:paraId="2EB60279">
      <w:pPr>
        <w:spacing w:line="440" w:lineRule="exact"/>
        <w:ind w:firstLine="420" w:firstLineChars="200"/>
        <w:rPr>
          <w:color w:val="auto"/>
          <w:szCs w:val="21"/>
        </w:rPr>
      </w:pPr>
      <w:r>
        <w:rPr>
          <w:rFonts w:hint="eastAsia"/>
          <w:color w:val="auto"/>
          <w:szCs w:val="21"/>
        </w:rPr>
        <w:t>发包人（全称）：</w:t>
      </w:r>
    </w:p>
    <w:p w14:paraId="590AC845">
      <w:pPr>
        <w:spacing w:line="440" w:lineRule="exact"/>
        <w:ind w:firstLine="420" w:firstLineChars="200"/>
        <w:rPr>
          <w:color w:val="auto"/>
          <w:szCs w:val="21"/>
        </w:rPr>
      </w:pPr>
      <w:r>
        <w:rPr>
          <w:rFonts w:hint="eastAsia"/>
          <w:color w:val="auto"/>
          <w:szCs w:val="21"/>
        </w:rPr>
        <w:t>承包人（全称）：</w:t>
      </w:r>
    </w:p>
    <w:p w14:paraId="3C63D662">
      <w:pPr>
        <w:spacing w:line="440" w:lineRule="exact"/>
        <w:ind w:firstLine="420" w:firstLineChars="200"/>
        <w:rPr>
          <w:color w:val="auto"/>
          <w:szCs w:val="21"/>
        </w:rPr>
      </w:pPr>
      <w:r>
        <w:rPr>
          <w:rFonts w:hint="eastAsia"/>
          <w:color w:val="auto"/>
          <w:szCs w:val="21"/>
        </w:rPr>
        <w:t>为保证（工程名称）在合理使用期限内正常使用，发包人承包人协商一致签订工程质量保修书。承包人在质量保修期内按照有关管理规定及双方约定承担工程质量保修责任。</w:t>
      </w:r>
    </w:p>
    <w:p w14:paraId="1EA102F6">
      <w:pPr>
        <w:ind w:firstLine="422" w:firstLineChars="200"/>
        <w:rPr>
          <w:b/>
          <w:color w:val="auto"/>
          <w:szCs w:val="21"/>
        </w:rPr>
      </w:pPr>
      <w:r>
        <w:rPr>
          <w:rFonts w:hint="eastAsia"/>
          <w:b/>
          <w:color w:val="auto"/>
          <w:szCs w:val="21"/>
        </w:rPr>
        <w:t>一、工程质量保修范围和内容</w:t>
      </w:r>
    </w:p>
    <w:p w14:paraId="6F83E55A">
      <w:pPr>
        <w:spacing w:line="440" w:lineRule="exact"/>
        <w:ind w:firstLine="420" w:firstLineChars="200"/>
        <w:rPr>
          <w:color w:val="auto"/>
          <w:szCs w:val="21"/>
          <w:u w:val="single"/>
        </w:rPr>
      </w:pPr>
      <w:r>
        <w:rPr>
          <w:rFonts w:hint="eastAsia"/>
          <w:color w:val="auto"/>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23057E9">
      <w:pPr>
        <w:ind w:firstLine="422" w:firstLineChars="200"/>
        <w:rPr>
          <w:b/>
          <w:color w:val="auto"/>
          <w:szCs w:val="21"/>
        </w:rPr>
      </w:pPr>
      <w:r>
        <w:rPr>
          <w:rFonts w:hint="eastAsia"/>
          <w:b/>
          <w:color w:val="auto"/>
          <w:szCs w:val="21"/>
        </w:rPr>
        <w:t>二、质量保修期</w:t>
      </w:r>
    </w:p>
    <w:p w14:paraId="5EFDB0CC">
      <w:pPr>
        <w:spacing w:line="440" w:lineRule="exact"/>
        <w:ind w:firstLine="420" w:firstLineChars="200"/>
        <w:rPr>
          <w:color w:val="auto"/>
          <w:szCs w:val="21"/>
        </w:rPr>
      </w:pPr>
      <w:r>
        <w:rPr>
          <w:rFonts w:hint="eastAsia"/>
          <w:color w:val="auto"/>
          <w:szCs w:val="21"/>
        </w:rPr>
        <w:t>质量保修期从工程实际竣工之日算起。分单项竣工验收的工程，按单项工程分别计算质量保修期。</w:t>
      </w:r>
    </w:p>
    <w:p w14:paraId="6D6DE886">
      <w:pPr>
        <w:spacing w:line="440" w:lineRule="exact"/>
        <w:ind w:firstLine="420" w:firstLineChars="200"/>
        <w:rPr>
          <w:color w:val="auto"/>
          <w:szCs w:val="21"/>
        </w:rPr>
      </w:pPr>
      <w:r>
        <w:rPr>
          <w:rFonts w:hint="eastAsia"/>
          <w:color w:val="auto"/>
          <w:szCs w:val="21"/>
        </w:rPr>
        <w:t>质量保修期自竣工验收合格之日起计算。</w:t>
      </w:r>
    </w:p>
    <w:p w14:paraId="6CA03867">
      <w:pPr>
        <w:ind w:firstLine="422" w:firstLineChars="200"/>
        <w:rPr>
          <w:b/>
          <w:color w:val="auto"/>
          <w:szCs w:val="21"/>
        </w:rPr>
      </w:pPr>
      <w:r>
        <w:rPr>
          <w:rFonts w:hint="eastAsia"/>
          <w:b/>
          <w:color w:val="auto"/>
          <w:szCs w:val="21"/>
        </w:rPr>
        <w:t>三、质量保修责任</w:t>
      </w:r>
    </w:p>
    <w:p w14:paraId="4EBE17FF">
      <w:pPr>
        <w:spacing w:line="440" w:lineRule="exact"/>
        <w:ind w:firstLine="420" w:firstLineChars="200"/>
        <w:rPr>
          <w:color w:val="auto"/>
          <w:szCs w:val="21"/>
        </w:rPr>
      </w:pPr>
      <w:r>
        <w:rPr>
          <w:rFonts w:hint="eastAsia"/>
          <w:color w:val="auto"/>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3B57B487">
      <w:pPr>
        <w:spacing w:line="440" w:lineRule="exact"/>
        <w:ind w:firstLine="420" w:firstLineChars="200"/>
        <w:rPr>
          <w:color w:val="auto"/>
          <w:szCs w:val="21"/>
        </w:rPr>
      </w:pPr>
      <w:r>
        <w:rPr>
          <w:rFonts w:hint="eastAsia"/>
          <w:color w:val="auto"/>
          <w:szCs w:val="21"/>
        </w:rPr>
        <w:t>2、在保修期内，承包方未履行保修义务，或工程出现质量问题但短期无法修复，或因工程质量缺陷造成其他方面的损失，按有关规定，经发包方确认，由承包方承担工程整修全部费用。</w:t>
      </w:r>
    </w:p>
    <w:p w14:paraId="107FCFAA">
      <w:pPr>
        <w:spacing w:line="440" w:lineRule="exact"/>
        <w:ind w:firstLine="420" w:firstLineChars="200"/>
        <w:rPr>
          <w:color w:val="auto"/>
          <w:szCs w:val="21"/>
        </w:rPr>
      </w:pPr>
      <w:r>
        <w:rPr>
          <w:rFonts w:hint="eastAsia"/>
          <w:color w:val="auto"/>
          <w:szCs w:val="21"/>
        </w:rPr>
        <w:t>3、在保修期内，无论发包方是否进入、占用或使用本工程，承包方均应继续承担合同中规定的责任及义务，直到合同终止。</w:t>
      </w:r>
    </w:p>
    <w:p w14:paraId="593561EB">
      <w:pPr>
        <w:spacing w:line="440" w:lineRule="exact"/>
        <w:ind w:firstLine="420" w:firstLineChars="200"/>
        <w:rPr>
          <w:color w:val="auto"/>
          <w:szCs w:val="21"/>
        </w:rPr>
      </w:pPr>
      <w:r>
        <w:rPr>
          <w:rFonts w:hint="eastAsia"/>
          <w:color w:val="auto"/>
          <w:szCs w:val="21"/>
        </w:rPr>
        <w:t>4、承包方在保修期内，进行缺陷修复工作，应事先与有关管理单位取得联系，制定合理的整修方案，经发包方同意后实施；如需占用路面，应得到交通管理部门的同意，以确保公共交通的安全。</w:t>
      </w:r>
    </w:p>
    <w:p w14:paraId="39E7550B">
      <w:pPr>
        <w:spacing w:line="440" w:lineRule="exact"/>
        <w:ind w:firstLine="420" w:firstLineChars="200"/>
        <w:rPr>
          <w:color w:val="auto"/>
          <w:szCs w:val="21"/>
        </w:rPr>
      </w:pPr>
      <w:r>
        <w:rPr>
          <w:rFonts w:hint="eastAsia"/>
          <w:color w:val="auto"/>
          <w:szCs w:val="21"/>
        </w:rPr>
        <w:t>5、监理单位在工程质量保修期内的工作</w:t>
      </w:r>
    </w:p>
    <w:p w14:paraId="0ADB8EDC">
      <w:pPr>
        <w:spacing w:line="440" w:lineRule="exact"/>
        <w:ind w:firstLine="420" w:firstLineChars="200"/>
        <w:rPr>
          <w:color w:val="auto"/>
          <w:szCs w:val="21"/>
        </w:rPr>
      </w:pPr>
      <w:r>
        <w:rPr>
          <w:rFonts w:hint="eastAsia"/>
          <w:color w:val="auto"/>
          <w:szCs w:val="21"/>
        </w:rPr>
        <w:t>①、执行监理合同的约定，监督、检查承包方的工作，发现承包方未履行保修义务，除书面通知承包方，还应书面上报发包方。</w:t>
      </w:r>
    </w:p>
    <w:p w14:paraId="2A08B905">
      <w:pPr>
        <w:spacing w:line="440" w:lineRule="exact"/>
        <w:ind w:firstLine="420" w:firstLineChars="200"/>
        <w:rPr>
          <w:color w:val="auto"/>
          <w:szCs w:val="21"/>
        </w:rPr>
      </w:pPr>
      <w:r>
        <w:rPr>
          <w:rFonts w:hint="eastAsia"/>
          <w:color w:val="auto"/>
          <w:szCs w:val="21"/>
        </w:rPr>
        <w:t>②、审批承包方编制的工程质量缺陷修整方案。</w:t>
      </w:r>
    </w:p>
    <w:p w14:paraId="230A43A4">
      <w:pPr>
        <w:spacing w:line="440" w:lineRule="exact"/>
        <w:ind w:firstLine="420" w:firstLineChars="200"/>
        <w:rPr>
          <w:color w:val="auto"/>
          <w:szCs w:val="21"/>
        </w:rPr>
      </w:pPr>
      <w:r>
        <w:rPr>
          <w:rFonts w:hint="eastAsia"/>
          <w:color w:val="auto"/>
          <w:szCs w:val="21"/>
        </w:rPr>
        <w:t>③、承包方完成工程质量缺陷的修整后，组织有关部门进行验收，并将结果书面上报发包方。</w:t>
      </w:r>
    </w:p>
    <w:p w14:paraId="450796B4">
      <w:pPr>
        <w:spacing w:line="440" w:lineRule="exact"/>
        <w:ind w:firstLine="420" w:firstLineChars="200"/>
        <w:rPr>
          <w:color w:val="auto"/>
          <w:szCs w:val="21"/>
        </w:rPr>
      </w:pPr>
      <w:r>
        <w:rPr>
          <w:rFonts w:hint="eastAsia"/>
          <w:color w:val="auto"/>
          <w:szCs w:val="21"/>
        </w:rPr>
        <w:t>6、质量保修完成后，由发包人组织验收。</w:t>
      </w:r>
    </w:p>
    <w:p w14:paraId="23656EF3">
      <w:pPr>
        <w:ind w:firstLine="422" w:firstLineChars="200"/>
        <w:rPr>
          <w:b/>
          <w:color w:val="auto"/>
          <w:szCs w:val="21"/>
        </w:rPr>
      </w:pPr>
      <w:r>
        <w:rPr>
          <w:rFonts w:hint="eastAsia"/>
          <w:b/>
          <w:color w:val="auto"/>
          <w:szCs w:val="21"/>
        </w:rPr>
        <w:t>四、保修费用</w:t>
      </w:r>
    </w:p>
    <w:p w14:paraId="789AEBB1">
      <w:pPr>
        <w:spacing w:line="440" w:lineRule="exact"/>
        <w:ind w:firstLine="420" w:firstLineChars="200"/>
        <w:rPr>
          <w:color w:val="auto"/>
          <w:szCs w:val="21"/>
        </w:rPr>
      </w:pPr>
      <w:r>
        <w:rPr>
          <w:rFonts w:hint="eastAsia"/>
          <w:color w:val="auto"/>
          <w:szCs w:val="21"/>
        </w:rPr>
        <w:t>保修费用由造成质量缺陷的责任方承担。</w:t>
      </w:r>
    </w:p>
    <w:p w14:paraId="169AC7AD">
      <w:pPr>
        <w:ind w:firstLine="422" w:firstLineChars="200"/>
        <w:rPr>
          <w:b/>
          <w:color w:val="auto"/>
          <w:szCs w:val="21"/>
        </w:rPr>
      </w:pPr>
      <w:r>
        <w:rPr>
          <w:rFonts w:hint="eastAsia"/>
          <w:b/>
          <w:color w:val="auto"/>
          <w:szCs w:val="21"/>
        </w:rPr>
        <w:t>五、其他</w:t>
      </w:r>
    </w:p>
    <w:p w14:paraId="10EBDAAA">
      <w:pPr>
        <w:spacing w:line="440" w:lineRule="exact"/>
        <w:ind w:firstLine="420" w:firstLineChars="200"/>
        <w:rPr>
          <w:color w:val="auto"/>
          <w:szCs w:val="21"/>
          <w:u w:val="single"/>
        </w:rPr>
      </w:pPr>
      <w:r>
        <w:rPr>
          <w:rFonts w:hint="eastAsia"/>
          <w:color w:val="auto"/>
          <w:szCs w:val="21"/>
        </w:rPr>
        <w:t>双方约定的其他工程质量保修事项：</w:t>
      </w:r>
      <w:r>
        <w:rPr>
          <w:rFonts w:hint="eastAsia"/>
          <w:color w:val="auto"/>
          <w:szCs w:val="21"/>
          <w:u w:val="single"/>
        </w:rPr>
        <w:t>若承包方不能按期约定期限内履行保修责任，发包方有权自行维修，所产生的费用从质量保证金中扣除。</w:t>
      </w:r>
    </w:p>
    <w:p w14:paraId="498F9201">
      <w:pPr>
        <w:spacing w:line="440" w:lineRule="exact"/>
        <w:ind w:firstLine="420" w:firstLineChars="200"/>
        <w:rPr>
          <w:color w:val="auto"/>
          <w:szCs w:val="21"/>
          <w:u w:val="single"/>
        </w:rPr>
      </w:pPr>
      <w:r>
        <w:rPr>
          <w:rFonts w:hint="eastAsia"/>
          <w:color w:val="auto"/>
          <w:szCs w:val="21"/>
        </w:rPr>
        <w:t>本工程质量保修书，由施工合同发包人、承包人双方在竣工验收前共同签署，作为施工合同附件，其有效期限至保修期满。</w:t>
      </w:r>
    </w:p>
    <w:p w14:paraId="0B833D71">
      <w:pPr>
        <w:spacing w:line="360" w:lineRule="auto"/>
        <w:ind w:firstLine="420" w:firstLineChars="200"/>
        <w:rPr>
          <w:color w:val="auto"/>
          <w:szCs w:val="21"/>
        </w:rPr>
      </w:pPr>
    </w:p>
    <w:p w14:paraId="5D779252">
      <w:pPr>
        <w:spacing w:line="360" w:lineRule="auto"/>
        <w:ind w:firstLine="420" w:firstLineChars="200"/>
        <w:rPr>
          <w:color w:val="auto"/>
          <w:szCs w:val="21"/>
        </w:rPr>
      </w:pPr>
    </w:p>
    <w:p w14:paraId="0995537F">
      <w:pPr>
        <w:spacing w:line="360" w:lineRule="auto"/>
        <w:ind w:firstLine="420" w:firstLineChars="200"/>
        <w:rPr>
          <w:color w:val="auto"/>
          <w:szCs w:val="21"/>
        </w:rPr>
      </w:pPr>
      <w:r>
        <w:rPr>
          <w:rFonts w:hint="eastAsia"/>
          <w:color w:val="auto"/>
          <w:szCs w:val="21"/>
        </w:rPr>
        <w:t>发包人（公章）：承包人（公章）：</w:t>
      </w:r>
    </w:p>
    <w:p w14:paraId="04A1C796">
      <w:pPr>
        <w:spacing w:line="360" w:lineRule="auto"/>
        <w:ind w:firstLine="420" w:firstLineChars="200"/>
        <w:rPr>
          <w:color w:val="auto"/>
          <w:szCs w:val="21"/>
        </w:rPr>
      </w:pPr>
    </w:p>
    <w:p w14:paraId="754FFC72">
      <w:pPr>
        <w:spacing w:line="360" w:lineRule="auto"/>
        <w:ind w:firstLine="420" w:firstLineChars="200"/>
        <w:rPr>
          <w:color w:val="auto"/>
          <w:szCs w:val="21"/>
        </w:rPr>
      </w:pPr>
      <w:r>
        <w:rPr>
          <w:rFonts w:hint="eastAsia"/>
          <w:color w:val="auto"/>
          <w:szCs w:val="21"/>
        </w:rPr>
        <w:t>法定代表人或法定代表人或</w:t>
      </w:r>
    </w:p>
    <w:p w14:paraId="07775BC7">
      <w:pPr>
        <w:spacing w:line="360" w:lineRule="auto"/>
        <w:ind w:firstLine="420" w:firstLineChars="200"/>
        <w:rPr>
          <w:color w:val="auto"/>
          <w:szCs w:val="21"/>
        </w:rPr>
      </w:pPr>
      <w:r>
        <w:rPr>
          <w:rFonts w:hint="eastAsia"/>
          <w:color w:val="auto"/>
          <w:szCs w:val="21"/>
        </w:rPr>
        <w:t>委托代理人（签字）：委托代理人（签字）：</w:t>
      </w:r>
    </w:p>
    <w:p w14:paraId="52E74470">
      <w:pPr>
        <w:spacing w:line="360" w:lineRule="auto"/>
        <w:ind w:firstLine="420" w:firstLineChars="200"/>
        <w:rPr>
          <w:color w:val="auto"/>
          <w:szCs w:val="21"/>
        </w:rPr>
      </w:pPr>
    </w:p>
    <w:p w14:paraId="701FFE7F">
      <w:pPr>
        <w:spacing w:line="360" w:lineRule="auto"/>
        <w:ind w:firstLine="1785" w:firstLineChars="850"/>
        <w:rPr>
          <w:color w:val="auto"/>
        </w:rPr>
      </w:pPr>
      <w:r>
        <w:rPr>
          <w:rFonts w:hint="eastAsia"/>
          <w:color w:val="auto"/>
          <w:szCs w:val="21"/>
        </w:rPr>
        <w:t>年月日年月日</w:t>
      </w:r>
    </w:p>
    <w:p w14:paraId="214FC34E">
      <w:pPr>
        <w:ind w:firstLine="420" w:firstLineChars="200"/>
        <w:rPr>
          <w:color w:val="auto"/>
        </w:rPr>
      </w:pPr>
    </w:p>
    <w:p w14:paraId="364F3554">
      <w:pPr>
        <w:spacing w:line="500" w:lineRule="exact"/>
        <w:rPr>
          <w:rFonts w:ascii="宋体" w:hAnsi="宋体" w:cs="宋体"/>
          <w:color w:val="auto"/>
          <w:sz w:val="24"/>
        </w:rPr>
      </w:pPr>
    </w:p>
    <w:p w14:paraId="650A4BB6">
      <w:pPr>
        <w:pStyle w:val="34"/>
        <w:ind w:firstLine="210"/>
        <w:rPr>
          <w:color w:val="auto"/>
        </w:rPr>
      </w:pPr>
    </w:p>
    <w:p w14:paraId="70B357C6">
      <w:pPr>
        <w:pStyle w:val="34"/>
        <w:ind w:firstLine="210"/>
        <w:rPr>
          <w:color w:val="auto"/>
        </w:rPr>
      </w:pPr>
    </w:p>
    <w:p w14:paraId="4EAA48A7">
      <w:pPr>
        <w:pStyle w:val="34"/>
        <w:ind w:firstLine="210"/>
        <w:rPr>
          <w:color w:val="auto"/>
        </w:rPr>
      </w:pPr>
    </w:p>
    <w:p w14:paraId="3326FC0A">
      <w:pPr>
        <w:pStyle w:val="34"/>
        <w:ind w:firstLine="210"/>
        <w:rPr>
          <w:color w:val="auto"/>
        </w:rPr>
      </w:pPr>
    </w:p>
    <w:p w14:paraId="2A8A3A4B">
      <w:pPr>
        <w:pStyle w:val="34"/>
        <w:ind w:firstLine="210"/>
        <w:rPr>
          <w:color w:val="auto"/>
        </w:rPr>
      </w:pPr>
    </w:p>
    <w:p w14:paraId="720C1D6E">
      <w:pPr>
        <w:pStyle w:val="34"/>
        <w:ind w:firstLine="210"/>
        <w:rPr>
          <w:color w:val="auto"/>
        </w:rPr>
      </w:pPr>
    </w:p>
    <w:p w14:paraId="77C1D3D9">
      <w:pPr>
        <w:pStyle w:val="34"/>
        <w:ind w:firstLine="210"/>
        <w:rPr>
          <w:color w:val="auto"/>
        </w:rPr>
      </w:pPr>
    </w:p>
    <w:p w14:paraId="5BEB26B8">
      <w:pPr>
        <w:pStyle w:val="34"/>
        <w:ind w:firstLine="210"/>
        <w:rPr>
          <w:color w:val="auto"/>
        </w:rPr>
      </w:pPr>
    </w:p>
    <w:p w14:paraId="182ED217">
      <w:pPr>
        <w:pStyle w:val="34"/>
        <w:ind w:firstLine="210"/>
        <w:rPr>
          <w:color w:val="auto"/>
        </w:rPr>
      </w:pPr>
    </w:p>
    <w:p w14:paraId="1742BBC1">
      <w:pPr>
        <w:pStyle w:val="34"/>
        <w:ind w:firstLine="210"/>
        <w:rPr>
          <w:color w:val="auto"/>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6610273-6071-4340-8C61-F71E16D8916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FangSong_GB2312">
    <w:altName w:val="仿宋"/>
    <w:panose1 w:val="02010609060101010101"/>
    <w:charset w:val="86"/>
    <w:family w:val="modern"/>
    <w:pitch w:val="default"/>
    <w:sig w:usb0="00000000" w:usb1="00000000" w:usb2="00000016" w:usb3="00000000" w:csb0="00040001" w:csb1="00000000"/>
    <w:embedRegular r:id="rId2" w:fontKey="{B696F59A-A2E7-49B5-A59F-97FC60EA504C}"/>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简标宋">
    <w:altName w:val="宋体"/>
    <w:panose1 w:val="00000000000000000000"/>
    <w:charset w:val="86"/>
    <w:family w:val="auto"/>
    <w:pitch w:val="default"/>
    <w:sig w:usb0="00000000" w:usb1="00000000" w:usb2="00000010" w:usb3="00000000" w:csb0="00040000" w:csb1="00000000"/>
    <w:embedRegular r:id="rId3" w:fontKey="{A73590E5-72FF-4886-A3C9-0398DE7112DF}"/>
  </w:font>
  <w:font w:name="楷体_GB2312">
    <w:altName w:val="楷体"/>
    <w:panose1 w:val="00000000000000000000"/>
    <w:charset w:val="86"/>
    <w:family w:val="auto"/>
    <w:pitch w:val="default"/>
    <w:sig w:usb0="00000000" w:usb1="00000000" w:usb2="00000000" w:usb3="00000000" w:csb0="00040000" w:csb1="00000000"/>
    <w:embedRegular r:id="rId4" w:fontKey="{762C790D-23CA-4AEF-B091-E5A36A933EE9}"/>
  </w:font>
  <w:font w:name="楷体">
    <w:panose1 w:val="02010609060101010101"/>
    <w:charset w:val="86"/>
    <w:family w:val="auto"/>
    <w:pitch w:val="default"/>
    <w:sig w:usb0="800002BF" w:usb1="38CF7CFA" w:usb2="00000016" w:usb3="00000000" w:csb0="00040001" w:csb1="00000000"/>
  </w:font>
  <w:font w:name="TimesNewRomanPSMT">
    <w:altName w:val="宋体"/>
    <w:panose1 w:val="00000000000000000000"/>
    <w:charset w:val="00"/>
    <w:family w:val="auto"/>
    <w:pitch w:val="default"/>
    <w:sig w:usb0="00000000" w:usb1="00000000" w:usb2="00000000" w:usb3="00000000" w:csb0="00040001" w:csb1="00000000"/>
    <w:embedRegular r:id="rId5" w:fontKey="{1188141F-0B54-43DD-83A4-7DEC29001F8E}"/>
  </w:font>
  <w:font w:name="新宋体">
    <w:panose1 w:val="02010609030101010101"/>
    <w:charset w:val="86"/>
    <w:family w:val="modern"/>
    <w:pitch w:val="default"/>
    <w:sig w:usb0="00000203" w:usb1="288F0000" w:usb2="00000006" w:usb3="00000000" w:csb0="00040001" w:csb1="00000000"/>
    <w:embedRegular r:id="rId6" w:fontKey="{571315DD-5D88-4176-BE91-9468E909E1F1}"/>
  </w:font>
  <w:font w:name="方正小标宋简体">
    <w:panose1 w:val="02000000000000000000"/>
    <w:charset w:val="86"/>
    <w:family w:val="auto"/>
    <w:pitch w:val="default"/>
    <w:sig w:usb0="00000001" w:usb1="08000000" w:usb2="00000000" w:usb3="00000000" w:csb0="00040000" w:csb1="00000000"/>
    <w:embedRegular r:id="rId7" w:fontKey="{EAAE8651-DE7F-49AB-B34B-5340CF4536B3}"/>
  </w:font>
  <w:font w:name="宋体 ，Arial">
    <w:altName w:val="宋体"/>
    <w:panose1 w:val="00000000000000000000"/>
    <w:charset w:val="86"/>
    <w:family w:val="swiss"/>
    <w:pitch w:val="default"/>
    <w:sig w:usb0="00000000" w:usb1="00000000" w:usb2="00000010" w:usb3="00000000" w:csb0="00040000" w:csb1="00000000"/>
    <w:embedRegular r:id="rId8" w:fontKey="{53B61402-4A64-4B8B-AA48-E5FB28B5972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71594">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21</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B646B">
    <w:pPr>
      <w:pStyle w:val="19"/>
      <w:pBdr>
        <w:bottom w:val="none" w:color="auto" w:sz="0" w:space="0"/>
      </w:pBdr>
      <w:spacing w:line="160" w:lineRule="atLeast"/>
      <w:jc w:val="both"/>
      <w:rPr>
        <w:rFonts w:ascii="楷体_GB2312" w:eastAsia="楷体_GB2312"/>
        <w:sz w:val="28"/>
        <w:u w:val="single"/>
      </w:rPr>
    </w:pPr>
  </w:p>
  <w:p w14:paraId="490B568E">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7"/>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0YzQzMGFjMjUzMGYwODMwZjhmZTEzMTA0N2U0NTcifQ=="/>
  </w:docVars>
  <w:rsids>
    <w:rsidRoot w:val="00172A27"/>
    <w:rsid w:val="000001D4"/>
    <w:rsid w:val="00000EB7"/>
    <w:rsid w:val="00003AB0"/>
    <w:rsid w:val="00006828"/>
    <w:rsid w:val="000102C8"/>
    <w:rsid w:val="00010D52"/>
    <w:rsid w:val="000129DA"/>
    <w:rsid w:val="00013396"/>
    <w:rsid w:val="00013D3C"/>
    <w:rsid w:val="00014E7F"/>
    <w:rsid w:val="000176E7"/>
    <w:rsid w:val="000213BA"/>
    <w:rsid w:val="00024C10"/>
    <w:rsid w:val="000353DA"/>
    <w:rsid w:val="00040692"/>
    <w:rsid w:val="0004275F"/>
    <w:rsid w:val="00044689"/>
    <w:rsid w:val="000449D3"/>
    <w:rsid w:val="00045556"/>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E74ED"/>
    <w:rsid w:val="000F00E0"/>
    <w:rsid w:val="000F1943"/>
    <w:rsid w:val="000F24C7"/>
    <w:rsid w:val="000F2895"/>
    <w:rsid w:val="000F7A85"/>
    <w:rsid w:val="00101C3F"/>
    <w:rsid w:val="00104799"/>
    <w:rsid w:val="00106993"/>
    <w:rsid w:val="00110380"/>
    <w:rsid w:val="00112A3E"/>
    <w:rsid w:val="00114EC3"/>
    <w:rsid w:val="0011768E"/>
    <w:rsid w:val="00120244"/>
    <w:rsid w:val="00123AA2"/>
    <w:rsid w:val="001302F5"/>
    <w:rsid w:val="001337D6"/>
    <w:rsid w:val="00136327"/>
    <w:rsid w:val="00144E58"/>
    <w:rsid w:val="00146C5A"/>
    <w:rsid w:val="00156E7B"/>
    <w:rsid w:val="00157047"/>
    <w:rsid w:val="00160C12"/>
    <w:rsid w:val="00163FD1"/>
    <w:rsid w:val="00166E8C"/>
    <w:rsid w:val="001670CA"/>
    <w:rsid w:val="00170FFC"/>
    <w:rsid w:val="00172A27"/>
    <w:rsid w:val="001740C8"/>
    <w:rsid w:val="001741A6"/>
    <w:rsid w:val="0017512B"/>
    <w:rsid w:val="00176151"/>
    <w:rsid w:val="0018079E"/>
    <w:rsid w:val="0018197F"/>
    <w:rsid w:val="00186974"/>
    <w:rsid w:val="00191897"/>
    <w:rsid w:val="00193E15"/>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2F29"/>
    <w:rsid w:val="001D45CF"/>
    <w:rsid w:val="001D7BCE"/>
    <w:rsid w:val="001E5F7A"/>
    <w:rsid w:val="001F1738"/>
    <w:rsid w:val="001F441B"/>
    <w:rsid w:val="00200168"/>
    <w:rsid w:val="002004DF"/>
    <w:rsid w:val="002025C2"/>
    <w:rsid w:val="00203F54"/>
    <w:rsid w:val="00206F03"/>
    <w:rsid w:val="00207987"/>
    <w:rsid w:val="00212001"/>
    <w:rsid w:val="00213E36"/>
    <w:rsid w:val="0021541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91A3E"/>
    <w:rsid w:val="002A01F7"/>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2F7E4B"/>
    <w:rsid w:val="00300BC8"/>
    <w:rsid w:val="00304C09"/>
    <w:rsid w:val="00310CDB"/>
    <w:rsid w:val="00313691"/>
    <w:rsid w:val="00315AD3"/>
    <w:rsid w:val="0032117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4FE0"/>
    <w:rsid w:val="003C5B13"/>
    <w:rsid w:val="003D68C0"/>
    <w:rsid w:val="003D7330"/>
    <w:rsid w:val="003E6825"/>
    <w:rsid w:val="003E7C35"/>
    <w:rsid w:val="003F0BE5"/>
    <w:rsid w:val="003F2257"/>
    <w:rsid w:val="003F2844"/>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3290"/>
    <w:rsid w:val="004546C0"/>
    <w:rsid w:val="0045493B"/>
    <w:rsid w:val="0045594A"/>
    <w:rsid w:val="004568D7"/>
    <w:rsid w:val="00467BD4"/>
    <w:rsid w:val="00475851"/>
    <w:rsid w:val="00476BCC"/>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03E2"/>
    <w:rsid w:val="00503FE1"/>
    <w:rsid w:val="0050669F"/>
    <w:rsid w:val="00510C03"/>
    <w:rsid w:val="00520620"/>
    <w:rsid w:val="0052192A"/>
    <w:rsid w:val="00522CAA"/>
    <w:rsid w:val="00526086"/>
    <w:rsid w:val="005269CB"/>
    <w:rsid w:val="005301E0"/>
    <w:rsid w:val="0053098E"/>
    <w:rsid w:val="00534938"/>
    <w:rsid w:val="00540513"/>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63B9"/>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06"/>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0D0E"/>
    <w:rsid w:val="006E430F"/>
    <w:rsid w:val="006F0E18"/>
    <w:rsid w:val="006F3DCD"/>
    <w:rsid w:val="006F66A7"/>
    <w:rsid w:val="006F68AD"/>
    <w:rsid w:val="00702C0E"/>
    <w:rsid w:val="0070416C"/>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971C3"/>
    <w:rsid w:val="007A02D3"/>
    <w:rsid w:val="007A1F1A"/>
    <w:rsid w:val="007A6607"/>
    <w:rsid w:val="007B26AB"/>
    <w:rsid w:val="007C2E93"/>
    <w:rsid w:val="007C4817"/>
    <w:rsid w:val="007C5B30"/>
    <w:rsid w:val="007C66B3"/>
    <w:rsid w:val="007D4614"/>
    <w:rsid w:val="007D4F39"/>
    <w:rsid w:val="007D68B2"/>
    <w:rsid w:val="007E1DC9"/>
    <w:rsid w:val="007E4794"/>
    <w:rsid w:val="007E7BEB"/>
    <w:rsid w:val="007F0F99"/>
    <w:rsid w:val="007F59F6"/>
    <w:rsid w:val="007F7BCC"/>
    <w:rsid w:val="007F7E0C"/>
    <w:rsid w:val="008052F4"/>
    <w:rsid w:val="0080554F"/>
    <w:rsid w:val="00806276"/>
    <w:rsid w:val="0081290A"/>
    <w:rsid w:val="008154F8"/>
    <w:rsid w:val="00820E85"/>
    <w:rsid w:val="008249A0"/>
    <w:rsid w:val="008256E0"/>
    <w:rsid w:val="008300B9"/>
    <w:rsid w:val="00834ADC"/>
    <w:rsid w:val="00843ECF"/>
    <w:rsid w:val="008449D1"/>
    <w:rsid w:val="008467D3"/>
    <w:rsid w:val="00852238"/>
    <w:rsid w:val="008556E9"/>
    <w:rsid w:val="008567B8"/>
    <w:rsid w:val="00862964"/>
    <w:rsid w:val="0086450E"/>
    <w:rsid w:val="0087215E"/>
    <w:rsid w:val="00873150"/>
    <w:rsid w:val="008752F9"/>
    <w:rsid w:val="008773D9"/>
    <w:rsid w:val="00877A82"/>
    <w:rsid w:val="00884033"/>
    <w:rsid w:val="00885D9E"/>
    <w:rsid w:val="0089021D"/>
    <w:rsid w:val="008950FC"/>
    <w:rsid w:val="00895142"/>
    <w:rsid w:val="00897AE5"/>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0C56"/>
    <w:rsid w:val="009B11C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E43F6"/>
    <w:rsid w:val="009F1C4A"/>
    <w:rsid w:val="00A05FC7"/>
    <w:rsid w:val="00A1365F"/>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6C6"/>
    <w:rsid w:val="00AA77DD"/>
    <w:rsid w:val="00AB10F0"/>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275A"/>
    <w:rsid w:val="00B14206"/>
    <w:rsid w:val="00B222CB"/>
    <w:rsid w:val="00B2244A"/>
    <w:rsid w:val="00B22C29"/>
    <w:rsid w:val="00B261F9"/>
    <w:rsid w:val="00B353DE"/>
    <w:rsid w:val="00B46D0E"/>
    <w:rsid w:val="00B46DEF"/>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4FDF"/>
    <w:rsid w:val="00C5522C"/>
    <w:rsid w:val="00C6454E"/>
    <w:rsid w:val="00C6787E"/>
    <w:rsid w:val="00C71746"/>
    <w:rsid w:val="00C74533"/>
    <w:rsid w:val="00C762CB"/>
    <w:rsid w:val="00C77074"/>
    <w:rsid w:val="00C82739"/>
    <w:rsid w:val="00C83BC9"/>
    <w:rsid w:val="00C83D2E"/>
    <w:rsid w:val="00C83F3D"/>
    <w:rsid w:val="00C8515E"/>
    <w:rsid w:val="00C86968"/>
    <w:rsid w:val="00C87F63"/>
    <w:rsid w:val="00C9550F"/>
    <w:rsid w:val="00C97E4E"/>
    <w:rsid w:val="00CA0847"/>
    <w:rsid w:val="00CA0D11"/>
    <w:rsid w:val="00CA0D50"/>
    <w:rsid w:val="00CA170A"/>
    <w:rsid w:val="00CA17D5"/>
    <w:rsid w:val="00CA4004"/>
    <w:rsid w:val="00CB02EF"/>
    <w:rsid w:val="00CB78A2"/>
    <w:rsid w:val="00CB7A49"/>
    <w:rsid w:val="00CC0BED"/>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421C8"/>
    <w:rsid w:val="00D514B2"/>
    <w:rsid w:val="00D52EE1"/>
    <w:rsid w:val="00D5419F"/>
    <w:rsid w:val="00D63A97"/>
    <w:rsid w:val="00D63B3F"/>
    <w:rsid w:val="00D64902"/>
    <w:rsid w:val="00D722E5"/>
    <w:rsid w:val="00D73219"/>
    <w:rsid w:val="00D7576F"/>
    <w:rsid w:val="00D861E0"/>
    <w:rsid w:val="00D90069"/>
    <w:rsid w:val="00D90654"/>
    <w:rsid w:val="00D90954"/>
    <w:rsid w:val="00DB2611"/>
    <w:rsid w:val="00DB3311"/>
    <w:rsid w:val="00DB5086"/>
    <w:rsid w:val="00DB6E55"/>
    <w:rsid w:val="00DB7C7E"/>
    <w:rsid w:val="00DC1237"/>
    <w:rsid w:val="00DC178C"/>
    <w:rsid w:val="00DC4C8F"/>
    <w:rsid w:val="00DD0C58"/>
    <w:rsid w:val="00DD4886"/>
    <w:rsid w:val="00DD4AFD"/>
    <w:rsid w:val="00DE0F00"/>
    <w:rsid w:val="00DE2836"/>
    <w:rsid w:val="00DF2BF0"/>
    <w:rsid w:val="00DF45BB"/>
    <w:rsid w:val="00DF50DE"/>
    <w:rsid w:val="00DF6901"/>
    <w:rsid w:val="00DF7061"/>
    <w:rsid w:val="00E061E2"/>
    <w:rsid w:val="00E10368"/>
    <w:rsid w:val="00E10BED"/>
    <w:rsid w:val="00E14B1F"/>
    <w:rsid w:val="00E20C65"/>
    <w:rsid w:val="00E2233D"/>
    <w:rsid w:val="00E23C7A"/>
    <w:rsid w:val="00E33D83"/>
    <w:rsid w:val="00E34F1B"/>
    <w:rsid w:val="00E37B8C"/>
    <w:rsid w:val="00E4462C"/>
    <w:rsid w:val="00E46EEB"/>
    <w:rsid w:val="00E50376"/>
    <w:rsid w:val="00E53520"/>
    <w:rsid w:val="00E57B01"/>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6C3E"/>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A59E8"/>
    <w:rsid w:val="00FB185F"/>
    <w:rsid w:val="00FB1D44"/>
    <w:rsid w:val="00FB21C7"/>
    <w:rsid w:val="00FB5C5D"/>
    <w:rsid w:val="00FB7BB8"/>
    <w:rsid w:val="00FD440F"/>
    <w:rsid w:val="00FD52EF"/>
    <w:rsid w:val="00FD7284"/>
    <w:rsid w:val="00FE6ED6"/>
    <w:rsid w:val="00FF26A5"/>
    <w:rsid w:val="00FF309F"/>
    <w:rsid w:val="00FF318D"/>
    <w:rsid w:val="00FF61D3"/>
    <w:rsid w:val="017C3055"/>
    <w:rsid w:val="029C1412"/>
    <w:rsid w:val="03733BDF"/>
    <w:rsid w:val="03D772C1"/>
    <w:rsid w:val="04176582"/>
    <w:rsid w:val="051259ED"/>
    <w:rsid w:val="05244B1A"/>
    <w:rsid w:val="05DD3307"/>
    <w:rsid w:val="07041580"/>
    <w:rsid w:val="0A9E30AD"/>
    <w:rsid w:val="0B240D77"/>
    <w:rsid w:val="0BEB3B44"/>
    <w:rsid w:val="0BF03CE8"/>
    <w:rsid w:val="0C0644C0"/>
    <w:rsid w:val="0CE27D25"/>
    <w:rsid w:val="0DC661FE"/>
    <w:rsid w:val="0FE946E9"/>
    <w:rsid w:val="10352EA6"/>
    <w:rsid w:val="105B6E9B"/>
    <w:rsid w:val="1070627D"/>
    <w:rsid w:val="114D3928"/>
    <w:rsid w:val="124949E7"/>
    <w:rsid w:val="13793DF7"/>
    <w:rsid w:val="13D455A0"/>
    <w:rsid w:val="14677422"/>
    <w:rsid w:val="15EB0A05"/>
    <w:rsid w:val="168E3310"/>
    <w:rsid w:val="16BB13C7"/>
    <w:rsid w:val="16F85567"/>
    <w:rsid w:val="17CC4BD6"/>
    <w:rsid w:val="18AB7EF6"/>
    <w:rsid w:val="18B91231"/>
    <w:rsid w:val="18D74DC1"/>
    <w:rsid w:val="1AED58EF"/>
    <w:rsid w:val="1BC03F6C"/>
    <w:rsid w:val="1D7820FC"/>
    <w:rsid w:val="1DDF7282"/>
    <w:rsid w:val="1DF80FEC"/>
    <w:rsid w:val="1F3A0BB5"/>
    <w:rsid w:val="1FA92FCB"/>
    <w:rsid w:val="20193BC8"/>
    <w:rsid w:val="207E09A3"/>
    <w:rsid w:val="21E64A07"/>
    <w:rsid w:val="220D398C"/>
    <w:rsid w:val="2301566F"/>
    <w:rsid w:val="24D70B68"/>
    <w:rsid w:val="268D7140"/>
    <w:rsid w:val="27DA4607"/>
    <w:rsid w:val="28611CB3"/>
    <w:rsid w:val="28996FC7"/>
    <w:rsid w:val="29B427C7"/>
    <w:rsid w:val="29BE1002"/>
    <w:rsid w:val="29EE4308"/>
    <w:rsid w:val="2A397C18"/>
    <w:rsid w:val="2A5015D5"/>
    <w:rsid w:val="2B163BA8"/>
    <w:rsid w:val="2BC55D30"/>
    <w:rsid w:val="2C37607E"/>
    <w:rsid w:val="2CF11E9B"/>
    <w:rsid w:val="2D7A3266"/>
    <w:rsid w:val="2DAA4424"/>
    <w:rsid w:val="2F446299"/>
    <w:rsid w:val="312513B2"/>
    <w:rsid w:val="31B042BF"/>
    <w:rsid w:val="32035D60"/>
    <w:rsid w:val="33523A32"/>
    <w:rsid w:val="34090EDB"/>
    <w:rsid w:val="34580D8D"/>
    <w:rsid w:val="34C85E50"/>
    <w:rsid w:val="359263E0"/>
    <w:rsid w:val="376940D0"/>
    <w:rsid w:val="3AB962FE"/>
    <w:rsid w:val="3C3000ED"/>
    <w:rsid w:val="3D31181A"/>
    <w:rsid w:val="3DC87CB2"/>
    <w:rsid w:val="3DCC6348"/>
    <w:rsid w:val="3F4F365B"/>
    <w:rsid w:val="40E5588E"/>
    <w:rsid w:val="41415EFF"/>
    <w:rsid w:val="41550306"/>
    <w:rsid w:val="416074D3"/>
    <w:rsid w:val="41676AB4"/>
    <w:rsid w:val="41D026B4"/>
    <w:rsid w:val="429C5115"/>
    <w:rsid w:val="434712A7"/>
    <w:rsid w:val="4770600E"/>
    <w:rsid w:val="4B6460B2"/>
    <w:rsid w:val="4BA37F37"/>
    <w:rsid w:val="4BB12CCA"/>
    <w:rsid w:val="4F723AF3"/>
    <w:rsid w:val="53CC09F8"/>
    <w:rsid w:val="542F765C"/>
    <w:rsid w:val="54FC70BB"/>
    <w:rsid w:val="554D13F6"/>
    <w:rsid w:val="5682509A"/>
    <w:rsid w:val="575C02E5"/>
    <w:rsid w:val="59C75EEA"/>
    <w:rsid w:val="59DA41E0"/>
    <w:rsid w:val="5A1C10F1"/>
    <w:rsid w:val="5A3906A0"/>
    <w:rsid w:val="5A724670"/>
    <w:rsid w:val="5A9919E3"/>
    <w:rsid w:val="5AB60DB0"/>
    <w:rsid w:val="5B2A7B0A"/>
    <w:rsid w:val="5B54373E"/>
    <w:rsid w:val="5CA42512"/>
    <w:rsid w:val="5EE21916"/>
    <w:rsid w:val="5F4417E0"/>
    <w:rsid w:val="5F88669E"/>
    <w:rsid w:val="5FB143B2"/>
    <w:rsid w:val="60262BCA"/>
    <w:rsid w:val="622F04A1"/>
    <w:rsid w:val="633255CB"/>
    <w:rsid w:val="64741C1C"/>
    <w:rsid w:val="648C064A"/>
    <w:rsid w:val="65554D27"/>
    <w:rsid w:val="656B3097"/>
    <w:rsid w:val="65984BDE"/>
    <w:rsid w:val="66424F96"/>
    <w:rsid w:val="67E91721"/>
    <w:rsid w:val="687951D6"/>
    <w:rsid w:val="69AD0D20"/>
    <w:rsid w:val="6B731601"/>
    <w:rsid w:val="6C6135BF"/>
    <w:rsid w:val="6D02099A"/>
    <w:rsid w:val="6D3654A5"/>
    <w:rsid w:val="70B412F1"/>
    <w:rsid w:val="72D548F7"/>
    <w:rsid w:val="74170E85"/>
    <w:rsid w:val="75DC35E9"/>
    <w:rsid w:val="77C66D83"/>
    <w:rsid w:val="789E6834"/>
    <w:rsid w:val="79410A46"/>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2">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8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9">
    <w:name w:val="Default Paragraph Font"/>
    <w:autoRedefine/>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autoRedefine/>
    <w:qFormat/>
    <w:uiPriority w:val="0"/>
    <w:rPr>
      <w:rFonts w:ascii="Cambria" w:hAnsi="Cambria" w:eastAsia="黑体"/>
      <w:sz w:val="20"/>
      <w:szCs w:val="20"/>
    </w:rPr>
  </w:style>
  <w:style w:type="paragraph" w:styleId="7">
    <w:name w:val="Document Map"/>
    <w:basedOn w:val="1"/>
    <w:link w:val="47"/>
    <w:autoRedefine/>
    <w:qFormat/>
    <w:uiPriority w:val="0"/>
    <w:rPr>
      <w:rFonts w:ascii="宋体"/>
      <w:sz w:val="18"/>
      <w:szCs w:val="18"/>
    </w:rPr>
  </w:style>
  <w:style w:type="paragraph" w:styleId="8">
    <w:name w:val="annotation text"/>
    <w:basedOn w:val="1"/>
    <w:link w:val="46"/>
    <w:autoRedefine/>
    <w:qFormat/>
    <w:uiPriority w:val="0"/>
    <w:pPr>
      <w:jc w:val="left"/>
    </w:pPr>
  </w:style>
  <w:style w:type="paragraph" w:styleId="9">
    <w:name w:val="Body Text 3"/>
    <w:basedOn w:val="1"/>
    <w:autoRedefine/>
    <w:qFormat/>
    <w:uiPriority w:val="0"/>
    <w:pPr>
      <w:spacing w:after="120"/>
    </w:pPr>
    <w:rPr>
      <w:sz w:val="16"/>
      <w:szCs w:val="16"/>
    </w:rPr>
  </w:style>
  <w:style w:type="paragraph" w:styleId="10">
    <w:name w:val="Body Text"/>
    <w:basedOn w:val="1"/>
    <w:next w:val="1"/>
    <w:link w:val="44"/>
    <w:autoRedefine/>
    <w:qFormat/>
    <w:uiPriority w:val="0"/>
    <w:pPr>
      <w:spacing w:after="120"/>
    </w:pPr>
  </w:style>
  <w:style w:type="paragraph" w:styleId="11">
    <w:name w:val="Body Text Indent"/>
    <w:basedOn w:val="1"/>
    <w:next w:val="12"/>
    <w:autoRedefine/>
    <w:qFormat/>
    <w:uiPriority w:val="0"/>
    <w:pPr>
      <w:ind w:firstLine="632" w:firstLineChars="200"/>
    </w:pPr>
    <w:rPr>
      <w:rFonts w:ascii="FangSong_GB2312" w:hAnsi="华文楷体" w:eastAsia="FangSong_GB2312"/>
      <w:sz w:val="32"/>
    </w:rPr>
  </w:style>
  <w:style w:type="paragraph" w:styleId="12">
    <w:name w:val="envelope return"/>
    <w:basedOn w:val="1"/>
    <w:autoRedefine/>
    <w:qFormat/>
    <w:uiPriority w:val="99"/>
    <w:pPr>
      <w:snapToGrid w:val="0"/>
    </w:pPr>
    <w:rPr>
      <w:rFonts w:ascii="Arial" w:hAnsi="Arial"/>
    </w:rPr>
  </w:style>
  <w:style w:type="paragraph" w:styleId="13">
    <w:name w:val="List 2"/>
    <w:basedOn w:val="1"/>
    <w:autoRedefine/>
    <w:qFormat/>
    <w:uiPriority w:val="0"/>
    <w:pPr>
      <w:ind w:left="400" w:leftChars="200" w:hanging="200" w:hangingChars="200"/>
    </w:pPr>
  </w:style>
  <w:style w:type="paragraph" w:styleId="14">
    <w:name w:val="Plain Text"/>
    <w:basedOn w:val="1"/>
    <w:link w:val="52"/>
    <w:autoRedefine/>
    <w:qFormat/>
    <w:uiPriority w:val="99"/>
    <w:rPr>
      <w:rFonts w:ascii="宋体" w:hAnsi="Courier New"/>
      <w:szCs w:val="20"/>
    </w:rPr>
  </w:style>
  <w:style w:type="paragraph" w:styleId="15">
    <w:name w:val="Date"/>
    <w:basedOn w:val="1"/>
    <w:next w:val="1"/>
    <w:link w:val="48"/>
    <w:autoRedefine/>
    <w:qFormat/>
    <w:uiPriority w:val="0"/>
    <w:pPr>
      <w:ind w:left="100" w:leftChars="2500"/>
    </w:pPr>
  </w:style>
  <w:style w:type="paragraph" w:styleId="16">
    <w:name w:val="Body Text Indent 2"/>
    <w:basedOn w:val="1"/>
    <w:autoRedefine/>
    <w:qFormat/>
    <w:uiPriority w:val="0"/>
    <w:pPr>
      <w:spacing w:after="120" w:line="480" w:lineRule="auto"/>
      <w:ind w:left="420" w:leftChars="200"/>
    </w:pPr>
  </w:style>
  <w:style w:type="paragraph" w:styleId="17">
    <w:name w:val="Balloon Text"/>
    <w:basedOn w:val="1"/>
    <w:autoRedefine/>
    <w:qFormat/>
    <w:uiPriority w:val="0"/>
    <w:rPr>
      <w:sz w:val="18"/>
      <w:szCs w:val="18"/>
    </w:rPr>
  </w:style>
  <w:style w:type="paragraph" w:styleId="18">
    <w:name w:val="footer"/>
    <w:basedOn w:val="1"/>
    <w:link w:val="69"/>
    <w:autoRedefine/>
    <w:qFormat/>
    <w:uiPriority w:val="99"/>
    <w:pPr>
      <w:tabs>
        <w:tab w:val="center" w:pos="4153"/>
        <w:tab w:val="right" w:pos="8306"/>
      </w:tabs>
      <w:snapToGrid w:val="0"/>
      <w:jc w:val="left"/>
    </w:pPr>
    <w:rPr>
      <w:sz w:val="18"/>
      <w:szCs w:val="18"/>
    </w:rPr>
  </w:style>
  <w:style w:type="paragraph" w:styleId="19">
    <w:name w:val="header"/>
    <w:basedOn w:val="1"/>
    <w:link w:val="68"/>
    <w:autoRedefine/>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caps/>
    </w:rPr>
  </w:style>
  <w:style w:type="paragraph" w:styleId="21">
    <w:name w:val="footnote text"/>
    <w:basedOn w:val="1"/>
    <w:autoRedefine/>
    <w:qFormat/>
    <w:uiPriority w:val="99"/>
    <w:pPr>
      <w:snapToGrid w:val="0"/>
      <w:jc w:val="left"/>
    </w:pPr>
    <w:rPr>
      <w:sz w:val="18"/>
      <w:szCs w:val="18"/>
    </w:rPr>
  </w:style>
  <w:style w:type="paragraph" w:styleId="22">
    <w:name w:val="Body Text 2"/>
    <w:basedOn w:val="1"/>
    <w:link w:val="66"/>
    <w:autoRedefine/>
    <w:qFormat/>
    <w:uiPriority w:val="0"/>
    <w:pPr>
      <w:spacing w:after="120" w:line="480" w:lineRule="auto"/>
    </w:pPr>
  </w:style>
  <w:style w:type="paragraph" w:styleId="23">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4">
    <w:name w:val="Normal (Web)"/>
    <w:basedOn w:val="1"/>
    <w:autoRedefine/>
    <w:unhideWhenUsed/>
    <w:qFormat/>
    <w:uiPriority w:val="0"/>
    <w:pPr>
      <w:widowControl/>
      <w:spacing w:before="100" w:beforeAutospacing="1" w:after="100" w:afterAutospacing="1"/>
      <w:jc w:val="left"/>
    </w:pPr>
    <w:rPr>
      <w:rFonts w:ascii="宋体" w:hAnsi="宋体"/>
      <w:kern w:val="0"/>
      <w:sz w:val="24"/>
      <w:szCs w:val="20"/>
    </w:rPr>
  </w:style>
  <w:style w:type="paragraph" w:styleId="25">
    <w:name w:val="Body Text First Indent"/>
    <w:basedOn w:val="10"/>
    <w:next w:val="26"/>
    <w:link w:val="43"/>
    <w:autoRedefine/>
    <w:qFormat/>
    <w:uiPriority w:val="0"/>
    <w:pPr>
      <w:ind w:firstLine="420" w:firstLineChars="100"/>
    </w:pPr>
  </w:style>
  <w:style w:type="paragraph" w:styleId="26">
    <w:name w:val="Body Text First Indent 2"/>
    <w:basedOn w:val="11"/>
    <w:next w:val="15"/>
    <w:link w:val="82"/>
    <w:autoRedefine/>
    <w:qFormat/>
    <w:uiPriority w:val="99"/>
    <w:pPr>
      <w:tabs>
        <w:tab w:val="left" w:pos="0"/>
        <w:tab w:val="left" w:pos="993"/>
        <w:tab w:val="left" w:pos="1134"/>
      </w:tabs>
      <w:ind w:firstLine="420"/>
    </w:pPr>
  </w:style>
  <w:style w:type="table" w:styleId="28">
    <w:name w:val="Table Grid"/>
    <w:basedOn w:val="27"/>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page number"/>
    <w:basedOn w:val="29"/>
    <w:autoRedefine/>
    <w:qFormat/>
    <w:uiPriority w:val="0"/>
  </w:style>
  <w:style w:type="character" w:styleId="31">
    <w:name w:val="FollowedHyperlink"/>
    <w:basedOn w:val="29"/>
    <w:autoRedefine/>
    <w:qFormat/>
    <w:uiPriority w:val="0"/>
    <w:rPr>
      <w:color w:val="000000"/>
      <w:u w:val="none"/>
    </w:rPr>
  </w:style>
  <w:style w:type="character" w:styleId="32">
    <w:name w:val="Hyperlink"/>
    <w:autoRedefine/>
    <w:qFormat/>
    <w:uiPriority w:val="0"/>
    <w:rPr>
      <w:color w:val="333333"/>
      <w:u w:val="none"/>
    </w:rPr>
  </w:style>
  <w:style w:type="character" w:styleId="33">
    <w:name w:val="annotation reference"/>
    <w:autoRedefine/>
    <w:qFormat/>
    <w:uiPriority w:val="99"/>
    <w:rPr>
      <w:sz w:val="21"/>
    </w:rPr>
  </w:style>
  <w:style w:type="paragraph" w:customStyle="1" w:styleId="34">
    <w:name w:val="BodyText1I"/>
    <w:basedOn w:val="35"/>
    <w:autoRedefine/>
    <w:qFormat/>
    <w:uiPriority w:val="99"/>
    <w:pPr>
      <w:ind w:firstLine="420" w:firstLineChars="100"/>
    </w:pPr>
  </w:style>
  <w:style w:type="paragraph" w:customStyle="1" w:styleId="35">
    <w:name w:val="BodyText"/>
    <w:basedOn w:val="1"/>
    <w:next w:val="36"/>
    <w:autoRedefine/>
    <w:qFormat/>
    <w:uiPriority w:val="99"/>
    <w:pPr>
      <w:spacing w:after="120"/>
    </w:pPr>
  </w:style>
  <w:style w:type="paragraph" w:customStyle="1" w:styleId="36">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7">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4"/>
    <w:autoRedefine/>
    <w:semiHidden/>
    <w:qFormat/>
    <w:uiPriority w:val="0"/>
    <w:rPr>
      <w:b/>
      <w:bCs/>
      <w:kern w:val="2"/>
      <w:sz w:val="32"/>
      <w:szCs w:val="32"/>
    </w:rPr>
  </w:style>
  <w:style w:type="character" w:customStyle="1" w:styleId="40">
    <w:name w:val="font231"/>
    <w:autoRedefine/>
    <w:qFormat/>
    <w:uiPriority w:val="0"/>
    <w:rPr>
      <w:rFonts w:hint="eastAsia" w:ascii="宋体" w:hAnsi="宋体" w:eastAsia="宋体" w:cs="宋体"/>
      <w:color w:val="000000"/>
      <w:sz w:val="22"/>
      <w:szCs w:val="22"/>
      <w:u w:val="none"/>
    </w:rPr>
  </w:style>
  <w:style w:type="character" w:customStyle="1" w:styleId="41">
    <w:name w:val="font11"/>
    <w:autoRedefine/>
    <w:qFormat/>
    <w:uiPriority w:val="0"/>
    <w:rPr>
      <w:rFonts w:hint="default" w:ascii="Times New Roman" w:hAnsi="Times New Roman" w:cs="Times New Roman"/>
      <w:color w:val="000000"/>
      <w:sz w:val="18"/>
      <w:szCs w:val="18"/>
      <w:u w:val="none"/>
    </w:rPr>
  </w:style>
  <w:style w:type="character" w:customStyle="1" w:styleId="42">
    <w:name w:val="font191"/>
    <w:autoRedefine/>
    <w:qFormat/>
    <w:uiPriority w:val="0"/>
    <w:rPr>
      <w:rFonts w:hint="default" w:ascii="Calibri" w:hAnsi="Calibri" w:cs="Calibri"/>
      <w:color w:val="000000"/>
      <w:sz w:val="22"/>
      <w:szCs w:val="22"/>
      <w:u w:val="none"/>
    </w:rPr>
  </w:style>
  <w:style w:type="character" w:customStyle="1" w:styleId="43">
    <w:name w:val="正文首行缩进 Char"/>
    <w:link w:val="25"/>
    <w:autoRedefine/>
    <w:qFormat/>
    <w:uiPriority w:val="0"/>
    <w:rPr>
      <w:kern w:val="2"/>
      <w:sz w:val="21"/>
      <w:szCs w:val="24"/>
    </w:rPr>
  </w:style>
  <w:style w:type="character" w:customStyle="1" w:styleId="44">
    <w:name w:val="正文文本 Char"/>
    <w:link w:val="10"/>
    <w:autoRedefine/>
    <w:qFormat/>
    <w:uiPriority w:val="0"/>
    <w:rPr>
      <w:kern w:val="2"/>
      <w:sz w:val="21"/>
      <w:szCs w:val="24"/>
    </w:rPr>
  </w:style>
  <w:style w:type="character" w:customStyle="1" w:styleId="45">
    <w:name w:val="font151"/>
    <w:autoRedefine/>
    <w:qFormat/>
    <w:uiPriority w:val="0"/>
    <w:rPr>
      <w:rFonts w:hint="default" w:ascii="Calibri" w:hAnsi="Calibri" w:cs="Calibri"/>
      <w:color w:val="000000"/>
      <w:sz w:val="22"/>
      <w:szCs w:val="22"/>
      <w:u w:val="none"/>
    </w:rPr>
  </w:style>
  <w:style w:type="character" w:customStyle="1" w:styleId="46">
    <w:name w:val="批注文字 Char"/>
    <w:link w:val="8"/>
    <w:autoRedefine/>
    <w:qFormat/>
    <w:uiPriority w:val="0"/>
    <w:rPr>
      <w:kern w:val="2"/>
      <w:sz w:val="21"/>
      <w:szCs w:val="24"/>
    </w:rPr>
  </w:style>
  <w:style w:type="character" w:customStyle="1" w:styleId="47">
    <w:name w:val="文档结构图 Char"/>
    <w:link w:val="7"/>
    <w:autoRedefine/>
    <w:qFormat/>
    <w:uiPriority w:val="0"/>
    <w:rPr>
      <w:rFonts w:ascii="宋体"/>
      <w:kern w:val="2"/>
      <w:sz w:val="18"/>
      <w:szCs w:val="18"/>
    </w:rPr>
  </w:style>
  <w:style w:type="character" w:customStyle="1" w:styleId="48">
    <w:name w:val="日期 Char"/>
    <w:link w:val="15"/>
    <w:autoRedefine/>
    <w:qFormat/>
    <w:uiPriority w:val="0"/>
    <w:rPr>
      <w:kern w:val="2"/>
      <w:sz w:val="21"/>
      <w:szCs w:val="24"/>
    </w:rPr>
  </w:style>
  <w:style w:type="character" w:customStyle="1" w:styleId="49">
    <w:name w:val="font221"/>
    <w:autoRedefine/>
    <w:qFormat/>
    <w:uiPriority w:val="0"/>
    <w:rPr>
      <w:rFonts w:hint="eastAsia" w:ascii="宋体" w:hAnsi="宋体" w:eastAsia="宋体" w:cs="宋体"/>
      <w:color w:val="000000"/>
      <w:sz w:val="20"/>
      <w:szCs w:val="20"/>
      <w:u w:val="none"/>
    </w:rPr>
  </w:style>
  <w:style w:type="character" w:customStyle="1" w:styleId="50">
    <w:name w:val="font61"/>
    <w:autoRedefine/>
    <w:qFormat/>
    <w:uiPriority w:val="0"/>
    <w:rPr>
      <w:rFonts w:hint="eastAsia" w:ascii="宋体" w:hAnsi="宋体" w:eastAsia="宋体" w:cs="宋体"/>
      <w:color w:val="FF0000"/>
      <w:sz w:val="22"/>
      <w:szCs w:val="22"/>
      <w:u w:val="none"/>
    </w:rPr>
  </w:style>
  <w:style w:type="character" w:customStyle="1" w:styleId="51">
    <w:name w:val="font31"/>
    <w:autoRedefine/>
    <w:qFormat/>
    <w:uiPriority w:val="0"/>
    <w:rPr>
      <w:rFonts w:hint="eastAsia" w:ascii="宋体" w:hAnsi="宋体" w:eastAsia="宋体" w:cs="宋体"/>
      <w:color w:val="000000"/>
      <w:sz w:val="18"/>
      <w:szCs w:val="18"/>
      <w:u w:val="none"/>
    </w:rPr>
  </w:style>
  <w:style w:type="character" w:customStyle="1" w:styleId="52">
    <w:name w:val="纯文本 Char"/>
    <w:link w:val="14"/>
    <w:autoRedefine/>
    <w:qFormat/>
    <w:uiPriority w:val="99"/>
    <w:rPr>
      <w:rFonts w:ascii="宋体" w:hAnsi="Courier New"/>
      <w:kern w:val="2"/>
      <w:sz w:val="21"/>
    </w:rPr>
  </w:style>
  <w:style w:type="character" w:customStyle="1" w:styleId="53">
    <w:name w:val="访问过的超链接1"/>
    <w:autoRedefine/>
    <w:qFormat/>
    <w:uiPriority w:val="0"/>
    <w:rPr>
      <w:color w:val="333333"/>
      <w:u w:val="none"/>
    </w:rPr>
  </w:style>
  <w:style w:type="character" w:customStyle="1" w:styleId="54">
    <w:name w:val="font01"/>
    <w:autoRedefine/>
    <w:qFormat/>
    <w:uiPriority w:val="0"/>
    <w:rPr>
      <w:rFonts w:hint="eastAsia" w:ascii="宋体" w:hAnsi="宋体" w:eastAsia="宋体" w:cs="宋体"/>
      <w:color w:val="000000"/>
      <w:sz w:val="22"/>
      <w:szCs w:val="22"/>
      <w:u w:val="none"/>
    </w:rPr>
  </w:style>
  <w:style w:type="character" w:customStyle="1" w:styleId="55">
    <w:name w:val="font21"/>
    <w:autoRedefine/>
    <w:qFormat/>
    <w:uiPriority w:val="0"/>
    <w:rPr>
      <w:rFonts w:hint="default" w:ascii="Times New Roman" w:hAnsi="Times New Roman" w:cs="Times New Roman"/>
      <w:color w:val="000000"/>
      <w:sz w:val="18"/>
      <w:szCs w:val="18"/>
      <w:u w:val="none"/>
    </w:rPr>
  </w:style>
  <w:style w:type="paragraph" w:customStyle="1" w:styleId="56">
    <w:name w:val="p0"/>
    <w:basedOn w:val="1"/>
    <w:autoRedefine/>
    <w:qFormat/>
    <w:uiPriority w:val="0"/>
    <w:pPr>
      <w:widowControl/>
    </w:pPr>
    <w:rPr>
      <w:rFonts w:ascii="Calibri" w:hAnsi="Calibri" w:cs="宋体"/>
      <w:kern w:val="0"/>
      <w:szCs w:val="21"/>
    </w:rPr>
  </w:style>
  <w:style w:type="paragraph" w:customStyle="1" w:styleId="57">
    <w:name w:val="List Paragraph1"/>
    <w:basedOn w:val="1"/>
    <w:autoRedefine/>
    <w:qFormat/>
    <w:uiPriority w:val="0"/>
    <w:pPr>
      <w:ind w:firstLine="420" w:firstLineChars="200"/>
    </w:pPr>
  </w:style>
  <w:style w:type="paragraph" w:customStyle="1" w:styleId="58">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autoRedefine/>
    <w:qFormat/>
    <w:uiPriority w:val="1"/>
    <w:pPr>
      <w:autoSpaceDE w:val="0"/>
      <w:autoSpaceDN w:val="0"/>
      <w:jc w:val="left"/>
    </w:pPr>
    <w:rPr>
      <w:rFonts w:ascii="宋体" w:hAnsi="宋体" w:cs="宋体"/>
      <w:kern w:val="0"/>
      <w:sz w:val="22"/>
      <w:szCs w:val="22"/>
      <w:lang w:val="zh-CN" w:bidi="zh-CN"/>
    </w:rPr>
  </w:style>
  <w:style w:type="paragraph" w:customStyle="1" w:styleId="60">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autoRedefine/>
    <w:qFormat/>
    <w:uiPriority w:val="0"/>
    <w:rPr>
      <w:rFonts w:ascii="Tahoma" w:hAnsi="Tahoma"/>
      <w:sz w:val="24"/>
      <w:szCs w:val="20"/>
    </w:rPr>
  </w:style>
  <w:style w:type="paragraph" w:styleId="62">
    <w:name w:val="List Paragraph"/>
    <w:basedOn w:val="1"/>
    <w:autoRedefine/>
    <w:qFormat/>
    <w:uiPriority w:val="34"/>
    <w:pPr>
      <w:ind w:firstLine="420" w:firstLineChars="200"/>
    </w:pPr>
  </w:style>
  <w:style w:type="paragraph" w:customStyle="1" w:styleId="63">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autoRedefine/>
    <w:qFormat/>
    <w:uiPriority w:val="0"/>
    <w:pPr>
      <w:tabs>
        <w:tab w:val="right" w:pos="-2120"/>
      </w:tabs>
      <w:snapToGrid w:val="0"/>
    </w:pPr>
  </w:style>
  <w:style w:type="character" w:customStyle="1" w:styleId="65">
    <w:name w:val="generalinfo-address-text"/>
    <w:basedOn w:val="29"/>
    <w:autoRedefine/>
    <w:qFormat/>
    <w:uiPriority w:val="0"/>
  </w:style>
  <w:style w:type="character" w:customStyle="1" w:styleId="66">
    <w:name w:val="正文文本 2 Char"/>
    <w:link w:val="22"/>
    <w:autoRedefine/>
    <w:qFormat/>
    <w:uiPriority w:val="0"/>
    <w:rPr>
      <w:kern w:val="2"/>
      <w:sz w:val="21"/>
      <w:szCs w:val="24"/>
    </w:rPr>
  </w:style>
  <w:style w:type="character" w:customStyle="1" w:styleId="67">
    <w:name w:val="NormalCharacter"/>
    <w:autoRedefine/>
    <w:qFormat/>
    <w:uiPriority w:val="0"/>
  </w:style>
  <w:style w:type="character" w:customStyle="1" w:styleId="68">
    <w:name w:val="页眉 Char"/>
    <w:link w:val="19"/>
    <w:autoRedefine/>
    <w:qFormat/>
    <w:uiPriority w:val="99"/>
    <w:rPr>
      <w:kern w:val="2"/>
      <w:sz w:val="18"/>
      <w:szCs w:val="18"/>
    </w:rPr>
  </w:style>
  <w:style w:type="character" w:customStyle="1" w:styleId="69">
    <w:name w:val="页脚 Char"/>
    <w:link w:val="18"/>
    <w:autoRedefine/>
    <w:qFormat/>
    <w:uiPriority w:val="99"/>
    <w:rPr>
      <w:kern w:val="2"/>
      <w:sz w:val="18"/>
      <w:szCs w:val="18"/>
    </w:rPr>
  </w:style>
  <w:style w:type="paragraph" w:customStyle="1" w:styleId="70">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1">
    <w:name w:val="contentlabel"/>
    <w:autoRedefine/>
    <w:qFormat/>
    <w:uiPriority w:val="0"/>
  </w:style>
  <w:style w:type="paragraph" w:customStyle="1" w:styleId="72">
    <w:name w:val="Body Text First Indent1"/>
    <w:basedOn w:val="10"/>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19"/>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first-child"/>
    <w:basedOn w:val="29"/>
    <w:autoRedefine/>
    <w:qFormat/>
    <w:uiPriority w:val="0"/>
    <w:rPr>
      <w:color w:val="1F3149"/>
      <w:sz w:val="24"/>
      <w:szCs w:val="24"/>
    </w:rPr>
  </w:style>
  <w:style w:type="character" w:customStyle="1" w:styleId="75">
    <w:name w:val="first-child1"/>
    <w:basedOn w:val="29"/>
    <w:autoRedefine/>
    <w:qFormat/>
    <w:uiPriority w:val="0"/>
    <w:rPr>
      <w:color w:val="1F3149"/>
      <w:sz w:val="24"/>
      <w:szCs w:val="24"/>
    </w:rPr>
  </w:style>
  <w:style w:type="character" w:customStyle="1" w:styleId="76">
    <w:name w:val="icon_ds"/>
    <w:basedOn w:val="29"/>
    <w:autoRedefine/>
    <w:qFormat/>
    <w:uiPriority w:val="0"/>
  </w:style>
  <w:style w:type="character" w:customStyle="1" w:styleId="77">
    <w:name w:val="icon_ds1"/>
    <w:basedOn w:val="29"/>
    <w:autoRedefine/>
    <w:qFormat/>
    <w:uiPriority w:val="0"/>
    <w:rPr>
      <w:sz w:val="21"/>
      <w:szCs w:val="21"/>
    </w:rPr>
  </w:style>
  <w:style w:type="character" w:customStyle="1" w:styleId="78">
    <w:name w:val="icon_gys"/>
    <w:basedOn w:val="29"/>
    <w:autoRedefine/>
    <w:qFormat/>
    <w:uiPriority w:val="0"/>
    <w:rPr>
      <w:sz w:val="21"/>
      <w:szCs w:val="21"/>
    </w:rPr>
  </w:style>
  <w:style w:type="character" w:customStyle="1" w:styleId="79">
    <w:name w:val="xiadan"/>
    <w:basedOn w:val="29"/>
    <w:autoRedefine/>
    <w:qFormat/>
    <w:uiPriority w:val="0"/>
    <w:rPr>
      <w:shd w:val="clear" w:color="auto" w:fill="E4393C"/>
    </w:rPr>
  </w:style>
  <w:style w:type="character" w:customStyle="1" w:styleId="80">
    <w:name w:val="fr"/>
    <w:basedOn w:val="29"/>
    <w:autoRedefine/>
    <w:qFormat/>
    <w:uiPriority w:val="0"/>
  </w:style>
  <w:style w:type="character" w:customStyle="1" w:styleId="81">
    <w:name w:val="标题 4 Char"/>
    <w:basedOn w:val="29"/>
    <w:link w:val="5"/>
    <w:autoRedefine/>
    <w:semiHidden/>
    <w:qFormat/>
    <w:uiPriority w:val="0"/>
    <w:rPr>
      <w:rFonts w:asciiTheme="majorHAnsi" w:hAnsiTheme="majorHAnsi" w:eastAsiaTheme="majorEastAsia" w:cstheme="majorBidi"/>
      <w:b/>
      <w:bCs/>
      <w:kern w:val="2"/>
      <w:sz w:val="28"/>
      <w:szCs w:val="28"/>
    </w:rPr>
  </w:style>
  <w:style w:type="character" w:customStyle="1" w:styleId="82">
    <w:name w:val="正文首行缩进 2 Char"/>
    <w:basedOn w:val="29"/>
    <w:link w:val="26"/>
    <w:autoRedefine/>
    <w:qFormat/>
    <w:uiPriority w:val="99"/>
    <w:rPr>
      <w:rFonts w:ascii="FangSong_GB2312" w:hAnsi="华文楷体" w:eastAsia="FangSong_GB2312"/>
      <w:kern w:val="2"/>
      <w:sz w:val="32"/>
      <w:szCs w:val="24"/>
    </w:rPr>
  </w:style>
  <w:style w:type="character" w:customStyle="1" w:styleId="83">
    <w:name w:val="正文文本 Char1"/>
    <w:basedOn w:val="29"/>
    <w:autoRedefine/>
    <w:semiHidden/>
    <w:qFormat/>
    <w:locked/>
    <w:uiPriority w:val="0"/>
    <w:rPr>
      <w:kern w:val="2"/>
      <w:sz w:val="21"/>
      <w:szCs w:val="24"/>
    </w:rPr>
  </w:style>
  <w:style w:type="paragraph" w:customStyle="1" w:styleId="84">
    <w:name w:val="正文1"/>
    <w:basedOn w:val="1"/>
    <w:autoRedefine/>
    <w:qFormat/>
    <w:uiPriority w:val="0"/>
    <w:pPr>
      <w:widowControl/>
      <w:topLinePunct/>
      <w:spacing w:beforeLines="50" w:afterLines="50" w:line="300" w:lineRule="auto"/>
      <w:ind w:left="420"/>
    </w:pPr>
  </w:style>
  <w:style w:type="paragraph" w:customStyle="1" w:styleId="85">
    <w:name w:val="文档正文"/>
    <w:basedOn w:val="1"/>
    <w:autoRedefine/>
    <w:qFormat/>
    <w:uiPriority w:val="0"/>
    <w:pPr>
      <w:adjustRightInd w:val="0"/>
      <w:spacing w:line="480" w:lineRule="atLeast"/>
      <w:ind w:firstLine="567"/>
      <w:textAlignment w:val="baseline"/>
    </w:pPr>
    <w:rPr>
      <w:rFonts w:ascii="FangSong_GB2312" w:eastAsia="FangSong_GB2312"/>
      <w:kern w:val="0"/>
      <w:sz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55</Pages>
  <Words>10741</Words>
  <Characters>11440</Characters>
  <Lines>182</Lines>
  <Paragraphs>51</Paragraphs>
  <TotalTime>0</TotalTime>
  <ScaleCrop>false</ScaleCrop>
  <LinksUpToDate>false</LinksUpToDate>
  <CharactersWithSpaces>11534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2023-12-19T00:46:00Z</dcterms:created>
  <dc:creator>gg1</dc:creator>
  <cp:lastModifiedBy>han'wan</cp:lastModifiedBy>
  <cp:lastPrinted>2024-12-29T11:19:00Z</cp:lastPrinted>
  <dcterms:modified xsi:type="dcterms:W3CDTF">2024-12-31T09:26:02Z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5834E88F93724BE799925055AE979A27_13</vt:lpwstr>
  </property>
  <property fmtid="{D5CDD505-2E9C-101B-9397-08002B2CF9AE}" pid="4" name="KSOTemplateDocerSaveRecord">
    <vt:lpwstr>eyJoZGlkIjoiYWMxMmRmMDgzZTgzZTAxMDY5ZTg3OTI0ODdhNjczYjciLCJ1c2VySWQiOiI1NTQ4NDkxMzQifQ==</vt:lpwstr>
  </property>
</Properties>
</file>